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48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《设施蔬菜固碳生产技术规程</w:t>
      </w:r>
    </w:p>
    <w:p>
      <w:pPr>
        <w:spacing w:line="480" w:lineRule="auto"/>
        <w:jc w:val="center"/>
        <w:rPr>
          <w:rFonts w:ascii="黑体" w:eastAsia="黑体" w:hAnsiTheme="minorHAnsi" w:cstheme="minorBidi"/>
          <w:b/>
          <w:kern w:val="22"/>
          <w:sz w:val="44"/>
          <w:szCs w:val="44"/>
        </w:rPr>
      </w:pPr>
      <w:r>
        <w:rPr>
          <w:rFonts w:ascii="黑体" w:eastAsia="黑体" w:hAnsiTheme="minorHAnsi" w:cstheme="minorBidi"/>
          <w:b/>
          <w:kern w:val="22"/>
          <w:sz w:val="44"/>
          <w:szCs w:val="44"/>
        </w:rPr>
        <w:t>日光温室</w:t>
      </w:r>
      <w:r>
        <w:rPr>
          <w:rFonts w:hint="eastAsia" w:ascii="黑体" w:eastAsia="黑体" w:hAnsiTheme="minorHAnsi" w:cstheme="minorBidi"/>
          <w:b/>
          <w:kern w:val="22"/>
          <w:sz w:val="44"/>
          <w:szCs w:val="44"/>
        </w:rPr>
        <w:t>胡萝卜》</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jc w:val="center"/>
        <w:rPr>
          <w:b/>
          <w:sz w:val="32"/>
          <w:szCs w:val="32"/>
        </w:rPr>
      </w:pPr>
      <w:r>
        <w:rPr>
          <w:rFonts w:hint="eastAsia" w:ascii="宋体" w:hAnsi="宋体"/>
          <w:b/>
          <w:kern w:val="22"/>
          <w:sz w:val="32"/>
          <w:szCs w:val="32"/>
        </w:rPr>
        <w:t>编制单位：</w:t>
      </w:r>
      <w:r>
        <w:rPr>
          <w:b/>
          <w:sz w:val="32"/>
          <w:szCs w:val="32"/>
        </w:rPr>
        <w:t>山西农业大学</w:t>
      </w:r>
    </w:p>
    <w:p>
      <w:pPr>
        <w:spacing w:line="360" w:lineRule="auto"/>
        <w:jc w:val="center"/>
        <w:rPr>
          <w:rFonts w:ascii="宋体" w:hAnsi="宋体"/>
          <w:b/>
          <w:sz w:val="32"/>
          <w:szCs w:val="32"/>
        </w:rPr>
      </w:pPr>
      <w:r>
        <w:rPr>
          <w:rFonts w:hint="eastAsia" w:ascii="宋体" w:hAnsi="宋体"/>
          <w:b/>
          <w:sz w:val="32"/>
          <w:szCs w:val="32"/>
        </w:rPr>
        <w:t>二〇二四年</w:t>
      </w:r>
      <w:r>
        <w:rPr>
          <w:rFonts w:hint="eastAsia" w:ascii="宋体" w:hAnsi="宋体"/>
          <w:b/>
          <w:sz w:val="32"/>
          <w:szCs w:val="32"/>
          <w:lang w:eastAsia="zh-CN"/>
        </w:rPr>
        <w:t>三</w:t>
      </w:r>
      <w:bookmarkStart w:id="22" w:name="_GoBack"/>
      <w:bookmarkEnd w:id="22"/>
      <w:r>
        <w:rPr>
          <w:rFonts w:hint="eastAsia" w:ascii="宋体" w:hAnsi="宋体"/>
          <w:b/>
          <w:sz w:val="32"/>
          <w:szCs w:val="32"/>
        </w:rPr>
        <w:t>月</w:t>
      </w:r>
    </w:p>
    <w:p>
      <w:pPr>
        <w:jc w:val="center"/>
        <w:rPr>
          <w:rFonts w:ascii="宋体" w:hAnsi="宋体"/>
          <w:b/>
          <w:sz w:val="32"/>
          <w:szCs w:val="32"/>
        </w:rPr>
      </w:pPr>
    </w:p>
    <w:p>
      <w:pPr>
        <w:spacing w:line="520" w:lineRule="exact"/>
        <w:jc w:val="center"/>
        <w:rPr>
          <w:rFonts w:hint="eastAsia" w:ascii="宋体" w:hAnsi="宋体"/>
          <w:b/>
          <w:sz w:val="30"/>
          <w:szCs w:val="30"/>
        </w:rPr>
      </w:pPr>
    </w:p>
    <w:p>
      <w:pPr>
        <w:spacing w:line="520" w:lineRule="exact"/>
        <w:jc w:val="center"/>
        <w:rPr>
          <w:rFonts w:ascii="宋体"/>
          <w:b/>
          <w:sz w:val="30"/>
          <w:szCs w:val="30"/>
        </w:rPr>
      </w:pPr>
      <w:r>
        <w:rPr>
          <w:rFonts w:hint="eastAsia" w:ascii="宋体" w:hAnsi="宋体"/>
          <w:b/>
          <w:sz w:val="30"/>
          <w:szCs w:val="30"/>
        </w:rPr>
        <w:t>山西省地方标准</w:t>
      </w:r>
    </w:p>
    <w:p>
      <w:pPr>
        <w:spacing w:line="520" w:lineRule="exact"/>
        <w:jc w:val="center"/>
        <w:rPr>
          <w:rFonts w:ascii="宋体"/>
          <w:b/>
          <w:sz w:val="30"/>
          <w:szCs w:val="30"/>
        </w:rPr>
      </w:pPr>
      <w:r>
        <w:rPr>
          <w:rFonts w:hint="eastAsia" w:ascii="宋体" w:hAnsi="宋体"/>
          <w:b/>
          <w:sz w:val="30"/>
          <w:szCs w:val="30"/>
        </w:rPr>
        <w:t>《设施蔬菜固碳生产技术规程</w:t>
      </w:r>
      <w:r>
        <w:rPr>
          <w:rFonts w:ascii="宋体" w:hAnsi="宋体"/>
          <w:b/>
          <w:sz w:val="30"/>
          <w:szCs w:val="30"/>
        </w:rPr>
        <w:t xml:space="preserve">  日光温室</w:t>
      </w:r>
      <w:r>
        <w:rPr>
          <w:rFonts w:hint="eastAsia" w:ascii="宋体" w:hAnsi="宋体"/>
          <w:b/>
          <w:sz w:val="30"/>
          <w:szCs w:val="30"/>
          <w:lang w:eastAsia="zh-CN"/>
        </w:rPr>
        <w:t>胡萝卜</w:t>
      </w:r>
      <w:r>
        <w:rPr>
          <w:rFonts w:hint="eastAsia" w:ascii="宋体" w:hAnsi="宋体"/>
          <w:b/>
          <w:sz w:val="30"/>
          <w:szCs w:val="30"/>
        </w:rPr>
        <w:t>》</w:t>
      </w:r>
    </w:p>
    <w:p>
      <w:pPr>
        <w:spacing w:line="520" w:lineRule="exact"/>
        <w:jc w:val="center"/>
        <w:rPr>
          <w:rFonts w:ascii="宋体" w:hAnsi="宋体"/>
          <w:b/>
          <w:sz w:val="30"/>
          <w:szCs w:val="30"/>
        </w:rPr>
      </w:pPr>
      <w:r>
        <w:rPr>
          <w:rFonts w:hint="eastAsia" w:ascii="宋体" w:hAnsi="宋体"/>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eastAsia="仿宋_GB2312"/>
          <w:sz w:val="24"/>
        </w:rPr>
      </w:pPr>
      <w:r>
        <w:rPr>
          <w:rFonts w:eastAsia="仿宋_GB2312"/>
          <w:sz w:val="24"/>
        </w:rPr>
        <w:t>按照山西省市场监督管理局关于2022年度省级地方标准复审结论公告（山西省地方标准公告2022年第20号），《</w:t>
      </w:r>
      <w:r>
        <w:rPr>
          <w:rFonts w:hint="eastAsia" w:eastAsia="仿宋_GB2312"/>
          <w:sz w:val="24"/>
        </w:rPr>
        <w:t>日光温室早春茬胡萝卜高效固碳生产技术规程</w:t>
      </w:r>
      <w:r>
        <w:rPr>
          <w:rFonts w:eastAsia="仿宋_GB2312"/>
          <w:sz w:val="24"/>
        </w:rPr>
        <w:t>》DB14/T1284—2016被列入山西省地方标准修订计划，本标准由山西省农业标准化技术委员会（SXS/TC19）归口。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uppressAutoHyphens/>
        <w:spacing w:line="360" w:lineRule="auto"/>
        <w:ind w:firstLine="480" w:firstLineChars="200"/>
        <w:rPr>
          <w:rFonts w:ascii="仿宋_GB2312" w:hAnsi="宋体" w:eastAsia="仿宋_GB2312"/>
          <w:sz w:val="24"/>
        </w:rPr>
      </w:pPr>
      <w:r>
        <w:rPr>
          <w:rFonts w:ascii="仿宋_GB2312" w:hAnsi="宋体" w:eastAsia="仿宋_GB2312"/>
          <w:sz w:val="24"/>
        </w:rPr>
        <w:t>起草任务由山西农业大学</w:t>
      </w:r>
      <w:r>
        <w:rPr>
          <w:rFonts w:hint="eastAsia" w:ascii="仿宋_GB2312" w:hAnsi="宋体" w:eastAsia="仿宋_GB2312"/>
          <w:sz w:val="24"/>
        </w:rPr>
        <w:t>（单位）承担，晋中市现代农业产业发展中心和新绛县蔬菜发展中心协助。</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3"/>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1701"/>
        <w:gridCol w:w="347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姓名</w:t>
            </w:r>
          </w:p>
        </w:tc>
        <w:tc>
          <w:tcPr>
            <w:tcW w:w="99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性别</w:t>
            </w:r>
          </w:p>
        </w:tc>
        <w:tc>
          <w:tcPr>
            <w:tcW w:w="1701"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职务/职称</w:t>
            </w:r>
          </w:p>
        </w:tc>
        <w:tc>
          <w:tcPr>
            <w:tcW w:w="347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工作单位</w:t>
            </w:r>
          </w:p>
        </w:tc>
        <w:tc>
          <w:tcPr>
            <w:tcW w:w="126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宋红霞</w:t>
            </w:r>
          </w:p>
        </w:tc>
        <w:tc>
          <w:tcPr>
            <w:tcW w:w="99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女</w:t>
            </w:r>
          </w:p>
        </w:tc>
        <w:tc>
          <w:tcPr>
            <w:tcW w:w="1701"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副教授</w:t>
            </w:r>
          </w:p>
        </w:tc>
        <w:tc>
          <w:tcPr>
            <w:tcW w:w="347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山西农业大学</w:t>
            </w:r>
          </w:p>
        </w:tc>
        <w:tc>
          <w:tcPr>
            <w:tcW w:w="126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文本修订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任巧萍</w:t>
            </w:r>
          </w:p>
        </w:tc>
        <w:tc>
          <w:tcPr>
            <w:tcW w:w="99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女</w:t>
            </w:r>
          </w:p>
        </w:tc>
        <w:tc>
          <w:tcPr>
            <w:tcW w:w="1701"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高级农艺师</w:t>
            </w:r>
          </w:p>
        </w:tc>
        <w:tc>
          <w:tcPr>
            <w:tcW w:w="347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晋中市现代农业产业发展中心</w:t>
            </w:r>
          </w:p>
        </w:tc>
        <w:tc>
          <w:tcPr>
            <w:tcW w:w="126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张卫国</w:t>
            </w:r>
          </w:p>
        </w:tc>
        <w:tc>
          <w:tcPr>
            <w:tcW w:w="99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男</w:t>
            </w:r>
          </w:p>
        </w:tc>
        <w:tc>
          <w:tcPr>
            <w:tcW w:w="1701"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农艺师</w:t>
            </w:r>
          </w:p>
        </w:tc>
        <w:tc>
          <w:tcPr>
            <w:tcW w:w="3472" w:type="dxa"/>
          </w:tcPr>
          <w:p>
            <w:pPr>
              <w:suppressAutoHyphens/>
              <w:ind w:firstLine="480" w:firstLineChars="200"/>
              <w:rPr>
                <w:rFonts w:ascii="仿宋_GB2312" w:eastAsia="仿宋_GB2312" w:cs="Courier New" w:hAnsiTheme="minorEastAsia"/>
                <w:sz w:val="24"/>
              </w:rPr>
            </w:pPr>
            <w:r>
              <w:rPr>
                <w:rFonts w:hint="eastAsia" w:ascii="仿宋_GB2312" w:eastAsia="仿宋_GB2312" w:cs="Courier New" w:hAnsiTheme="minorEastAsia"/>
                <w:sz w:val="24"/>
              </w:rPr>
              <w:t>新绛县蔬菜发展中心</w:t>
            </w:r>
          </w:p>
        </w:tc>
        <w:tc>
          <w:tcPr>
            <w:tcW w:w="1263" w:type="dxa"/>
          </w:tcPr>
          <w:p>
            <w:pPr>
              <w:spacing w:line="400" w:lineRule="exact"/>
              <w:jc w:val="center"/>
              <w:rPr>
                <w:rFonts w:ascii="仿宋_GB2312" w:eastAsia="仿宋_GB2312" w:cs="Courier New" w:hAnsiTheme="minorEastAsia"/>
                <w:sz w:val="24"/>
              </w:rPr>
            </w:pPr>
            <w:r>
              <w:rPr>
                <w:rFonts w:hint="eastAsia" w:ascii="仿宋_GB2312" w:eastAsia="仿宋_GB2312" w:cs="Courier New" w:hAnsiTheme="minorEastAsia"/>
                <w:sz w:val="24"/>
              </w:rPr>
              <w:t>产业调研</w:t>
            </w:r>
          </w:p>
        </w:tc>
      </w:tr>
    </w:tbl>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spacing w:line="360" w:lineRule="auto"/>
        <w:ind w:firstLine="480" w:firstLineChars="200"/>
        <w:rPr>
          <w:rFonts w:eastAsia="仿宋_GB2312"/>
          <w:sz w:val="24"/>
        </w:rPr>
      </w:pPr>
      <w:r>
        <w:rPr>
          <w:rFonts w:eastAsia="仿宋_GB2312"/>
          <w:sz w:val="24"/>
        </w:rPr>
        <w:t>山西作为资源型地区和碳排放大省，实现碳达峰碳中和目标意义重大、任务艰</w:t>
      </w:r>
      <w:r>
        <w:rPr>
          <w:rFonts w:hint="eastAsia" w:eastAsia="仿宋_GB2312"/>
          <w:sz w:val="24"/>
        </w:rPr>
        <w:t>巨，</w:t>
      </w:r>
      <w:r>
        <w:rPr>
          <w:rFonts w:eastAsia="仿宋_GB2312"/>
          <w:sz w:val="24"/>
        </w:rPr>
        <w:t>要切实担负起历史使命和政治责任，坚定不移走好生态优先、绿色低碳发展道路，在实现碳达峰碳中和中作出山西贡献、体现山西担当。</w:t>
      </w:r>
    </w:p>
    <w:p>
      <w:pPr>
        <w:spacing w:line="360" w:lineRule="auto"/>
        <w:ind w:firstLine="480" w:firstLineChars="200"/>
        <w:rPr>
          <w:rFonts w:eastAsia="仿宋_GB2312"/>
          <w:sz w:val="24"/>
        </w:rPr>
      </w:pPr>
      <w:r>
        <w:rPr>
          <w:rFonts w:eastAsia="仿宋_GB2312"/>
          <w:sz w:val="24"/>
        </w:rPr>
        <w:t>富碳农业可以将工业过剩用于农业生产。CO</w:t>
      </w:r>
      <w:r>
        <w:rPr>
          <w:rFonts w:eastAsia="仿宋_GB2312"/>
          <w:sz w:val="24"/>
          <w:vertAlign w:val="subscript"/>
        </w:rPr>
        <w:t>2</w:t>
      </w:r>
      <w:r>
        <w:rPr>
          <w:rFonts w:eastAsia="仿宋_GB2312"/>
          <w:sz w:val="24"/>
        </w:rPr>
        <w:t>是一种丰富的碳资源，高CO</w:t>
      </w:r>
      <w:r>
        <w:rPr>
          <w:rFonts w:eastAsia="仿宋_GB2312"/>
          <w:sz w:val="24"/>
          <w:vertAlign w:val="subscript"/>
        </w:rPr>
        <w:t>2</w:t>
      </w:r>
      <w:r>
        <w:rPr>
          <w:rFonts w:eastAsia="仿宋_GB2312"/>
          <w:sz w:val="24"/>
        </w:rPr>
        <w:t>浓度下农作物可通过光合作用固定更多的CO</w:t>
      </w:r>
      <w:r>
        <w:rPr>
          <w:rFonts w:eastAsia="仿宋_GB2312"/>
          <w:sz w:val="24"/>
          <w:vertAlign w:val="subscript"/>
        </w:rPr>
        <w:t>2</w:t>
      </w:r>
      <w:r>
        <w:rPr>
          <w:rFonts w:eastAsia="仿宋_GB2312"/>
          <w:sz w:val="24"/>
        </w:rPr>
        <w:t>提高其产量，从而养活更多的人口。设施蔬菜具有节能、高效、高投入、高产出和半密闭环境的特点，是开展富碳农业产业创新链的首选产业。</w:t>
      </w:r>
    </w:p>
    <w:p>
      <w:pPr>
        <w:widowControl/>
        <w:spacing w:line="360" w:lineRule="auto"/>
        <w:ind w:firstLine="480" w:firstLineChars="200"/>
        <w:rPr>
          <w:rFonts w:eastAsia="仿宋_GB2312"/>
          <w:sz w:val="24"/>
        </w:rPr>
      </w:pPr>
      <w:r>
        <w:rPr>
          <w:rFonts w:hint="eastAsia" w:eastAsia="仿宋_GB2312"/>
          <w:sz w:val="24"/>
        </w:rPr>
        <w:t>胡萝卜</w:t>
      </w:r>
      <w:r>
        <w:rPr>
          <w:rFonts w:eastAsia="仿宋_GB2312"/>
          <w:sz w:val="24"/>
        </w:rPr>
        <w:t>CO</w:t>
      </w:r>
      <w:r>
        <w:rPr>
          <w:rFonts w:eastAsia="仿宋_GB2312"/>
          <w:sz w:val="24"/>
          <w:vertAlign w:val="subscript"/>
        </w:rPr>
        <w:t>2</w:t>
      </w:r>
      <w:r>
        <w:rPr>
          <w:rFonts w:hint="eastAsia" w:eastAsia="仿宋_GB2312"/>
          <w:sz w:val="24"/>
        </w:rPr>
        <w:t>的饱和点为1819 ppm，露地种植远不能满足需要</w:t>
      </w:r>
      <w:r>
        <w:rPr>
          <w:rFonts w:eastAsia="仿宋_GB2312"/>
          <w:sz w:val="24"/>
        </w:rPr>
        <w:t>。</w:t>
      </w:r>
      <w:r>
        <w:rPr>
          <w:rFonts w:hint="eastAsia" w:eastAsia="仿宋_GB2312"/>
          <w:sz w:val="24"/>
        </w:rPr>
        <w:t>近年来胡萝卜设施种植面积增加，种植过程轻简化栽培技术的广泛应用，</w:t>
      </w:r>
      <w:r>
        <w:rPr>
          <w:rFonts w:eastAsia="仿宋_GB2312"/>
          <w:sz w:val="24"/>
        </w:rPr>
        <w:t>CO</w:t>
      </w:r>
      <w:r>
        <w:rPr>
          <w:rFonts w:eastAsia="仿宋_GB2312"/>
          <w:sz w:val="24"/>
          <w:vertAlign w:val="subscript"/>
        </w:rPr>
        <w:t>2</w:t>
      </w:r>
      <w:r>
        <w:rPr>
          <w:rFonts w:hint="eastAsia" w:eastAsia="仿宋_GB2312"/>
          <w:sz w:val="24"/>
        </w:rPr>
        <w:t>增施办法的简便高效，迫使本标准做出修订，推动蔬菜产业朝现代化方向发展。</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spacing w:line="360" w:lineRule="auto"/>
        <w:ind w:firstLine="480" w:firstLineChars="200"/>
        <w:rPr>
          <w:rFonts w:eastAsia="仿宋_GB2312"/>
          <w:sz w:val="24"/>
        </w:rPr>
      </w:pPr>
      <w:r>
        <w:rPr>
          <w:rFonts w:eastAsia="仿宋_GB2312"/>
          <w:sz w:val="24"/>
        </w:rPr>
        <w:t>接到项目任务以后，我们积极组织技术骨干成立《</w:t>
      </w:r>
      <w:r>
        <w:rPr>
          <w:rFonts w:hint="eastAsia" w:eastAsia="仿宋_GB2312"/>
          <w:sz w:val="24"/>
        </w:rPr>
        <w:t>日光温室早春茬胡萝卜高效固碳生产技术规程</w:t>
      </w:r>
      <w:r>
        <w:rPr>
          <w:rFonts w:eastAsia="仿宋_GB2312"/>
          <w:sz w:val="24"/>
        </w:rPr>
        <w:t>》</w:t>
      </w:r>
      <w:r>
        <w:rPr>
          <w:rFonts w:hint="eastAsia" w:eastAsia="仿宋_GB2312"/>
          <w:sz w:val="24"/>
        </w:rPr>
        <w:t>修订</w:t>
      </w:r>
      <w:r>
        <w:rPr>
          <w:rFonts w:eastAsia="仿宋_GB2312"/>
          <w:sz w:val="24"/>
        </w:rPr>
        <w:t>工作组，工作组成员具有较丰富的专业知识和实践经验，熟悉业务，了解标准化工作的相关规定并具有较强的文字表达能力。工作组成立后，认真学习了</w:t>
      </w:r>
      <w:bookmarkStart w:id="0" w:name="_Hlk156055769"/>
      <w:r>
        <w:rPr>
          <w:rFonts w:hint="eastAsia" w:eastAsia="仿宋_GB2312"/>
          <w:sz w:val="24"/>
        </w:rPr>
        <w:t>GB/T 1.1-2020《标准化工作导则 第1部分：标准化文件的结构和起草规则》</w:t>
      </w:r>
      <w:bookmarkEnd w:id="0"/>
      <w:r>
        <w:rPr>
          <w:rFonts w:eastAsia="仿宋_GB2312"/>
          <w:sz w:val="24"/>
        </w:rPr>
        <w:t>和相关的国家标准与地方标准，制定了工作计划，明确了内部分工及进度要求，责任落实到人。</w:t>
      </w:r>
    </w:p>
    <w:p>
      <w:pPr>
        <w:spacing w:line="400" w:lineRule="exact"/>
        <w:ind w:firstLine="480" w:firstLineChars="200"/>
        <w:rPr>
          <w:rFonts w:eastAsia="仿宋_GB2312"/>
          <w:bCs/>
          <w:sz w:val="24"/>
        </w:rPr>
      </w:pPr>
      <w:r>
        <w:rPr>
          <w:rFonts w:hint="eastAsia" w:eastAsia="仿宋_GB2312"/>
          <w:bCs/>
          <w:sz w:val="24"/>
        </w:rPr>
        <w:t>2、调研考察</w:t>
      </w:r>
    </w:p>
    <w:p>
      <w:pPr>
        <w:autoSpaceDE w:val="0"/>
        <w:autoSpaceDN w:val="0"/>
        <w:adjustRightInd w:val="0"/>
        <w:spacing w:line="360" w:lineRule="auto"/>
        <w:ind w:firstLine="480" w:firstLineChars="200"/>
        <w:jc w:val="left"/>
        <w:rPr>
          <w:rFonts w:eastAsia="仿宋_GB2312"/>
          <w:sz w:val="24"/>
        </w:rPr>
      </w:pPr>
      <w:r>
        <w:rPr>
          <w:rFonts w:hint="eastAsia" w:eastAsia="仿宋_GB2312"/>
          <w:sz w:val="24"/>
        </w:rPr>
        <w:t>为了解日光温室胡萝卜的生产现状，</w:t>
      </w:r>
      <w:r>
        <w:rPr>
          <w:rFonts w:eastAsia="仿宋_GB2312"/>
          <w:sz w:val="24"/>
        </w:rPr>
        <w:t>2023</w:t>
      </w:r>
      <w:r>
        <w:rPr>
          <w:rFonts w:hint="eastAsia" w:eastAsia="仿宋_GB2312"/>
          <w:sz w:val="24"/>
        </w:rPr>
        <w:t>年先后几次分别到山西的应县、繁峙、榆次、长治、运城调研，广泛听取相关部门和农户的意见和建议。</w:t>
      </w:r>
    </w:p>
    <w:p>
      <w:pPr>
        <w:spacing w:line="400" w:lineRule="exact"/>
        <w:ind w:firstLine="480" w:firstLineChars="200"/>
        <w:rPr>
          <w:rFonts w:eastAsia="仿宋_GB2312"/>
          <w:bCs/>
          <w:sz w:val="24"/>
        </w:rPr>
      </w:pPr>
      <w:r>
        <w:rPr>
          <w:rFonts w:hint="eastAsia" w:eastAsia="仿宋_GB2312"/>
          <w:bCs/>
          <w:sz w:val="24"/>
        </w:rPr>
        <w:t>3、收集资料</w:t>
      </w:r>
    </w:p>
    <w:p>
      <w:pPr>
        <w:spacing w:line="360" w:lineRule="auto"/>
        <w:ind w:firstLine="480" w:firstLineChars="200"/>
        <w:jc w:val="left"/>
        <w:rPr>
          <w:rFonts w:eastAsia="仿宋_GB2312"/>
          <w:sz w:val="24"/>
        </w:rPr>
      </w:pPr>
      <w:r>
        <w:rPr>
          <w:rFonts w:hint="eastAsia" w:eastAsia="仿宋_GB2312"/>
          <w:sz w:val="24"/>
        </w:rPr>
        <w:t>查阅文献，收集相关的国家、行业和地方标准，充分讨论后结合近年的田间实施、试验数据撰写修订稿。</w:t>
      </w:r>
    </w:p>
    <w:p>
      <w:pPr>
        <w:spacing w:line="400" w:lineRule="exact"/>
        <w:ind w:firstLine="480" w:firstLineChars="200"/>
        <w:rPr>
          <w:rFonts w:eastAsia="仿宋_GB2312"/>
          <w:bCs/>
          <w:sz w:val="24"/>
        </w:rPr>
      </w:pPr>
      <w:r>
        <w:rPr>
          <w:rFonts w:hint="eastAsia" w:eastAsia="仿宋_GB2312"/>
          <w:bCs/>
          <w:sz w:val="24"/>
        </w:rPr>
        <w:t>4、修订文本</w:t>
      </w:r>
    </w:p>
    <w:p>
      <w:pPr>
        <w:spacing w:line="360" w:lineRule="auto"/>
        <w:ind w:firstLine="480" w:firstLineChars="200"/>
        <w:rPr>
          <w:rFonts w:eastAsia="仿宋_GB2312"/>
          <w:sz w:val="24"/>
        </w:rPr>
      </w:pPr>
      <w:r>
        <w:rPr>
          <w:rFonts w:hint="eastAsia" w:eastAsia="仿宋_GB2312"/>
          <w:sz w:val="24"/>
        </w:rPr>
        <w:t>根据标委会的要求认真修订文本，并发出征求意见表，形成征求意见稿的本文和编制说明。</w:t>
      </w:r>
    </w:p>
    <w:p>
      <w:pPr>
        <w:spacing w:line="400" w:lineRule="exact"/>
        <w:ind w:firstLine="480" w:firstLineChars="200"/>
        <w:rPr>
          <w:rFonts w:eastAsia="仿宋_GB2312"/>
          <w:bCs/>
          <w:sz w:val="24"/>
        </w:rPr>
      </w:pPr>
      <w:r>
        <w:rPr>
          <w:rFonts w:hint="eastAsia" w:eastAsia="仿宋_GB2312"/>
          <w:bCs/>
          <w:sz w:val="24"/>
        </w:rPr>
        <w:t>5、技术评审</w:t>
      </w:r>
    </w:p>
    <w:p>
      <w:pPr>
        <w:spacing w:line="360" w:lineRule="auto"/>
        <w:ind w:firstLine="480" w:firstLineChars="200"/>
        <w:rPr>
          <w:rFonts w:eastAsia="仿宋_GB2312"/>
          <w:bCs/>
          <w:sz w:val="24"/>
        </w:rPr>
      </w:pPr>
      <w:r>
        <w:rPr>
          <w:rFonts w:eastAsia="仿宋_GB2312"/>
          <w:bCs/>
          <w:sz w:val="24"/>
        </w:rPr>
        <w:t>2024年</w:t>
      </w:r>
      <w:r>
        <w:rPr>
          <w:rFonts w:hint="eastAsia" w:eastAsia="仿宋_GB2312"/>
          <w:bCs/>
          <w:sz w:val="24"/>
        </w:rPr>
        <w:t>3</w:t>
      </w:r>
      <w:r>
        <w:rPr>
          <w:rFonts w:eastAsia="仿宋_GB2312"/>
          <w:bCs/>
          <w:sz w:val="24"/>
        </w:rPr>
        <w:t>月</w:t>
      </w:r>
      <w:r>
        <w:rPr>
          <w:rFonts w:hint="eastAsia" w:eastAsia="仿宋_GB2312"/>
          <w:bCs/>
          <w:sz w:val="24"/>
        </w:rPr>
        <w:t>21</w:t>
      </w:r>
      <w:r>
        <w:rPr>
          <w:rFonts w:eastAsia="仿宋_GB2312"/>
          <w:bCs/>
          <w:sz w:val="24"/>
        </w:rPr>
        <w:t>日，</w:t>
      </w:r>
      <w:r>
        <w:rPr>
          <w:rFonts w:hint="eastAsia" w:eastAsia="仿宋_GB2312"/>
          <w:bCs/>
          <w:sz w:val="24"/>
        </w:rPr>
        <w:t>标委会对标准文本和编制说明进行评审。</w:t>
      </w:r>
    </w:p>
    <w:p>
      <w:pPr>
        <w:numPr>
          <w:ilvl w:val="0"/>
          <w:numId w:val="3"/>
        </w:numPr>
        <w:spacing w:line="400" w:lineRule="exact"/>
        <w:ind w:firstLine="480" w:firstLineChars="200"/>
        <w:rPr>
          <w:rFonts w:eastAsia="仿宋_GB2312"/>
          <w:bCs/>
          <w:sz w:val="24"/>
        </w:rPr>
      </w:pPr>
      <w:r>
        <w:rPr>
          <w:rFonts w:hint="eastAsia" w:eastAsia="仿宋_GB2312"/>
          <w:bCs/>
          <w:sz w:val="24"/>
        </w:rPr>
        <w:t>征求意见</w:t>
      </w:r>
    </w:p>
    <w:p>
      <w:pPr>
        <w:spacing w:line="360" w:lineRule="auto"/>
        <w:ind w:firstLine="480" w:firstLineChars="200"/>
        <w:rPr>
          <w:rFonts w:eastAsia="仿宋_GB2312"/>
          <w:bCs/>
          <w:sz w:val="24"/>
        </w:rPr>
      </w:pPr>
      <w:r>
        <w:rPr>
          <w:rFonts w:hint="eastAsia" w:eastAsia="仿宋_GB2312"/>
          <w:bCs/>
          <w:sz w:val="24"/>
        </w:rPr>
        <w:t>评审后，报省市场监督管理局挂网向社会公开征求意见1个月。</w:t>
      </w:r>
    </w:p>
    <w:p>
      <w:pPr>
        <w:numPr>
          <w:ilvl w:val="0"/>
          <w:numId w:val="3"/>
        </w:numPr>
        <w:spacing w:line="400" w:lineRule="exact"/>
        <w:ind w:firstLine="480" w:firstLineChars="200"/>
        <w:rPr>
          <w:rFonts w:eastAsia="仿宋_GB2312"/>
          <w:bCs/>
          <w:sz w:val="24"/>
        </w:rPr>
      </w:pPr>
      <w:r>
        <w:rPr>
          <w:rFonts w:hint="eastAsia" w:eastAsia="仿宋_GB2312"/>
          <w:bCs/>
          <w:sz w:val="24"/>
        </w:rPr>
        <w:t>完善文本</w:t>
      </w:r>
    </w:p>
    <w:p>
      <w:pPr>
        <w:spacing w:line="360" w:lineRule="auto"/>
        <w:ind w:firstLine="480" w:firstLineChars="200"/>
        <w:rPr>
          <w:rFonts w:eastAsia="仿宋_GB2312"/>
          <w:bCs/>
          <w:sz w:val="24"/>
        </w:rPr>
      </w:pPr>
      <w:r>
        <w:rPr>
          <w:rFonts w:hint="eastAsia" w:eastAsia="仿宋_GB2312"/>
          <w:bCs/>
          <w:sz w:val="24"/>
        </w:rPr>
        <w:t>进一步修改完善后形成标准送审稿，</w:t>
      </w:r>
      <w:r>
        <w:rPr>
          <w:rFonts w:eastAsia="仿宋_GB2312"/>
          <w:bCs/>
          <w:sz w:val="24"/>
        </w:rPr>
        <w:t>2024年X月X日，</w:t>
      </w:r>
      <w:r>
        <w:rPr>
          <w:rFonts w:hint="eastAsia" w:eastAsia="仿宋_GB2312"/>
          <w:bCs/>
          <w:sz w:val="24"/>
        </w:rPr>
        <w:t>标委会表决。</w:t>
      </w:r>
    </w:p>
    <w:p>
      <w:pPr>
        <w:numPr>
          <w:ilvl w:val="0"/>
          <w:numId w:val="3"/>
        </w:numPr>
        <w:spacing w:line="400" w:lineRule="exact"/>
        <w:ind w:firstLine="480" w:firstLineChars="200"/>
        <w:rPr>
          <w:rFonts w:eastAsia="仿宋_GB2312"/>
          <w:bCs/>
          <w:sz w:val="24"/>
        </w:rPr>
      </w:pPr>
      <w:r>
        <w:rPr>
          <w:rFonts w:hint="eastAsia" w:eastAsia="仿宋_GB2312"/>
          <w:bCs/>
          <w:sz w:val="24"/>
        </w:rPr>
        <w:t>形成报批稿、提交报批材料</w:t>
      </w:r>
    </w:p>
    <w:p>
      <w:pPr>
        <w:spacing w:line="360" w:lineRule="auto"/>
        <w:ind w:firstLine="480" w:firstLineChars="200"/>
        <w:rPr>
          <w:rFonts w:eastAsia="仿宋_GB2312"/>
          <w:bCs/>
          <w:sz w:val="24"/>
        </w:rPr>
      </w:pPr>
      <w:r>
        <w:rPr>
          <w:rFonts w:eastAsia="仿宋_GB2312"/>
          <w:bCs/>
          <w:sz w:val="24"/>
        </w:rPr>
        <w:t>根据评审意见，起草组内部集体讨论，并充分采纳专家组意见，形成正式的标准</w:t>
      </w:r>
      <w:r>
        <w:rPr>
          <w:rFonts w:hint="eastAsia" w:eastAsia="仿宋_GB2312"/>
          <w:bCs/>
          <w:sz w:val="24"/>
        </w:rPr>
        <w:t>报批稿、提交报批材料。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制修</w:t>
      </w:r>
      <w:r>
        <w:rPr>
          <w:rFonts w:ascii="黑体" w:eastAsia="黑体"/>
          <w:sz w:val="24"/>
        </w:rPr>
        <w:t>订标准的原则和依据，与现行法律、法规、标准的关系</w:t>
      </w:r>
    </w:p>
    <w:p>
      <w:pPr>
        <w:spacing w:line="360" w:lineRule="auto"/>
        <w:ind w:firstLine="480" w:firstLineChars="200"/>
        <w:rPr>
          <w:rFonts w:ascii="仿宋_GB2312" w:hAnsi="楷体" w:eastAsia="仿宋_GB2312"/>
          <w:bCs/>
          <w:sz w:val="24"/>
        </w:rPr>
      </w:pPr>
      <w:r>
        <w:rPr>
          <w:rFonts w:hint="eastAsia" w:ascii="仿宋_GB2312" w:hAnsi="楷体" w:eastAsia="仿宋_GB2312"/>
          <w:bCs/>
          <w:sz w:val="24"/>
        </w:rPr>
        <w:t>（一）编制时坚持的主要原则</w:t>
      </w:r>
    </w:p>
    <w:p>
      <w:pPr>
        <w:spacing w:line="360" w:lineRule="auto"/>
        <w:ind w:firstLine="480" w:firstLineChars="200"/>
        <w:rPr>
          <w:rFonts w:eastAsia="仿宋_GB2312"/>
          <w:sz w:val="24"/>
        </w:rPr>
      </w:pPr>
      <w:r>
        <w:rPr>
          <w:rFonts w:eastAsia="仿宋_GB2312"/>
          <w:sz w:val="24"/>
        </w:rPr>
        <w:t>本规程以</w:t>
      </w:r>
      <w:r>
        <w:rPr>
          <w:rFonts w:hint="eastAsia" w:eastAsia="仿宋_GB2312"/>
          <w:sz w:val="24"/>
        </w:rPr>
        <w:t>日光温室早春茬胡萝卜固碳生产技术</w:t>
      </w:r>
      <w:r>
        <w:rPr>
          <w:rFonts w:eastAsia="仿宋_GB2312"/>
          <w:sz w:val="24"/>
        </w:rPr>
        <w:t>为研究对象，规定了日光温室</w:t>
      </w:r>
      <w:r>
        <w:rPr>
          <w:rFonts w:hint="eastAsia" w:eastAsia="仿宋_GB2312"/>
          <w:sz w:val="24"/>
        </w:rPr>
        <w:t>环境、茬口、播前准备、生产技术管理、</w:t>
      </w:r>
      <w:r>
        <w:rPr>
          <w:rFonts w:eastAsia="仿宋_GB2312"/>
          <w:sz w:val="24"/>
        </w:rPr>
        <w:t>CO</w:t>
      </w:r>
      <w:r>
        <w:rPr>
          <w:rFonts w:eastAsia="仿宋_GB2312"/>
          <w:sz w:val="24"/>
          <w:vertAlign w:val="subscript"/>
        </w:rPr>
        <w:t>2</w:t>
      </w:r>
      <w:r>
        <w:rPr>
          <w:rFonts w:hint="eastAsia" w:eastAsia="仿宋_GB2312"/>
          <w:sz w:val="24"/>
        </w:rPr>
        <w:t>施肥时期、病虫害防治、收获和建立生产档案等主要</w:t>
      </w:r>
      <w:r>
        <w:rPr>
          <w:rFonts w:eastAsia="仿宋_GB2312"/>
          <w:sz w:val="24"/>
        </w:rPr>
        <w:t>技术环节。</w:t>
      </w:r>
    </w:p>
    <w:p>
      <w:pPr>
        <w:autoSpaceDE w:val="0"/>
        <w:autoSpaceDN w:val="0"/>
        <w:adjustRightInd w:val="0"/>
        <w:spacing w:line="360" w:lineRule="auto"/>
        <w:ind w:firstLine="480" w:firstLineChars="200"/>
        <w:jc w:val="left"/>
        <w:rPr>
          <w:rFonts w:eastAsia="仿宋_GB2312"/>
          <w:sz w:val="24"/>
        </w:rPr>
      </w:pPr>
      <w:r>
        <w:rPr>
          <w:rFonts w:eastAsia="仿宋_GB2312"/>
          <w:sz w:val="24"/>
        </w:rPr>
        <w:t>在规程具体指标编制过程中，坚持从山西省日光温室</w:t>
      </w:r>
      <w:r>
        <w:rPr>
          <w:rFonts w:hint="eastAsia" w:eastAsia="仿宋_GB2312"/>
          <w:sz w:val="24"/>
        </w:rPr>
        <w:t>胡萝卜</w:t>
      </w:r>
      <w:r>
        <w:rPr>
          <w:rFonts w:eastAsia="仿宋_GB2312"/>
          <w:sz w:val="24"/>
        </w:rPr>
        <w:t>栽培的生产实际出发，坚持科学性、实用性和可操作性的原则，力求轻简化，并符合当前日光温室</w:t>
      </w:r>
      <w:r>
        <w:rPr>
          <w:rFonts w:hint="eastAsia" w:eastAsia="仿宋_GB2312"/>
          <w:sz w:val="24"/>
        </w:rPr>
        <w:t>胡萝卜</w:t>
      </w:r>
      <w:r>
        <w:rPr>
          <w:rFonts w:eastAsia="仿宋_GB2312"/>
          <w:sz w:val="24"/>
        </w:rPr>
        <w:t>生产的</w:t>
      </w:r>
      <w:r>
        <w:rPr>
          <w:rFonts w:hint="eastAsia" w:eastAsia="仿宋_GB2312"/>
          <w:sz w:val="24"/>
        </w:rPr>
        <w:t>具体</w:t>
      </w:r>
      <w:r>
        <w:rPr>
          <w:rFonts w:eastAsia="仿宋_GB2312"/>
          <w:sz w:val="24"/>
        </w:rPr>
        <w:t>要求。</w:t>
      </w:r>
    </w:p>
    <w:p>
      <w:pPr>
        <w:autoSpaceDE w:val="0"/>
        <w:autoSpaceDN w:val="0"/>
        <w:adjustRightInd w:val="0"/>
        <w:spacing w:line="360" w:lineRule="auto"/>
        <w:ind w:firstLine="480" w:firstLineChars="200"/>
        <w:jc w:val="left"/>
        <w:rPr>
          <w:rFonts w:eastAsia="仿宋_GB2312"/>
          <w:sz w:val="24"/>
        </w:rPr>
      </w:pPr>
      <w:r>
        <w:rPr>
          <w:rFonts w:eastAsia="仿宋_GB2312"/>
          <w:sz w:val="24"/>
        </w:rPr>
        <w:t>1 科学性：本规程相关内容是项目组成员多年来各类科研项目以及调查研究的部分内容，是通过试验研究和多点调查等形成的相关内容，</w:t>
      </w:r>
      <w:r>
        <w:rPr>
          <w:rFonts w:hint="eastAsia" w:eastAsia="仿宋_GB2312"/>
          <w:sz w:val="24"/>
        </w:rPr>
        <w:t>部分数据已经发表见刊，</w:t>
      </w:r>
      <w:r>
        <w:rPr>
          <w:rFonts w:eastAsia="仿宋_GB2312"/>
          <w:sz w:val="24"/>
        </w:rPr>
        <w:t>并经过多年试验验证和反复修正，最终形成本规程，技术参数可靠。</w:t>
      </w:r>
    </w:p>
    <w:p>
      <w:pPr>
        <w:autoSpaceDE w:val="0"/>
        <w:autoSpaceDN w:val="0"/>
        <w:adjustRightInd w:val="0"/>
        <w:spacing w:line="360" w:lineRule="auto"/>
        <w:ind w:firstLine="480" w:firstLineChars="200"/>
        <w:jc w:val="left"/>
        <w:rPr>
          <w:rFonts w:eastAsia="仿宋_GB2312"/>
          <w:sz w:val="24"/>
        </w:rPr>
      </w:pPr>
      <w:r>
        <w:rPr>
          <w:rFonts w:eastAsia="仿宋_GB2312"/>
          <w:sz w:val="24"/>
        </w:rPr>
        <w:t xml:space="preserve">2 </w:t>
      </w:r>
      <w:r>
        <w:rPr>
          <w:rFonts w:hint="eastAsia" w:eastAsia="仿宋_GB2312"/>
          <w:sz w:val="24"/>
        </w:rPr>
        <w:t>适应</w:t>
      </w:r>
      <w:r>
        <w:rPr>
          <w:rFonts w:eastAsia="仿宋_GB2312"/>
          <w:sz w:val="24"/>
        </w:rPr>
        <w:t>性：本规程围绕日光温室</w:t>
      </w:r>
      <w:r>
        <w:rPr>
          <w:rFonts w:hint="eastAsia" w:eastAsia="仿宋_GB2312"/>
          <w:sz w:val="24"/>
        </w:rPr>
        <w:t>胡萝卜</w:t>
      </w:r>
      <w:r>
        <w:rPr>
          <w:rFonts w:eastAsia="仿宋_GB2312"/>
          <w:sz w:val="24"/>
        </w:rPr>
        <w:t>生产进行规程编制，因</w:t>
      </w:r>
      <w:r>
        <w:rPr>
          <w:rFonts w:hint="eastAsia" w:eastAsia="仿宋_GB2312"/>
          <w:sz w:val="24"/>
        </w:rPr>
        <w:t>早春</w:t>
      </w:r>
      <w:r>
        <w:rPr>
          <w:rFonts w:eastAsia="仿宋_GB2312"/>
          <w:sz w:val="24"/>
        </w:rPr>
        <w:t>种植较多，茬口明确，具有较强的</w:t>
      </w:r>
      <w:r>
        <w:rPr>
          <w:rFonts w:hint="eastAsia" w:eastAsia="仿宋_GB2312"/>
          <w:sz w:val="24"/>
        </w:rPr>
        <w:t>适应</w:t>
      </w:r>
      <w:r>
        <w:rPr>
          <w:rFonts w:eastAsia="仿宋_GB2312"/>
          <w:sz w:val="24"/>
        </w:rPr>
        <w:t>性</w:t>
      </w:r>
      <w:r>
        <w:rPr>
          <w:rFonts w:hint="eastAsia" w:eastAsia="仿宋_GB2312"/>
          <w:sz w:val="24"/>
        </w:rPr>
        <w:t>，符合山西省地方标准。</w:t>
      </w:r>
    </w:p>
    <w:p>
      <w:pPr>
        <w:autoSpaceDE w:val="0"/>
        <w:autoSpaceDN w:val="0"/>
        <w:adjustRightInd w:val="0"/>
        <w:spacing w:line="360" w:lineRule="auto"/>
        <w:ind w:firstLine="480" w:firstLineChars="200"/>
        <w:jc w:val="left"/>
        <w:rPr>
          <w:rFonts w:eastAsia="仿宋_GB2312"/>
          <w:sz w:val="24"/>
        </w:rPr>
      </w:pPr>
      <w:r>
        <w:rPr>
          <w:rFonts w:eastAsia="仿宋_GB2312"/>
          <w:sz w:val="24"/>
        </w:rPr>
        <w:t xml:space="preserve">3 </w:t>
      </w:r>
      <w:r>
        <w:rPr>
          <w:rFonts w:hint="eastAsia" w:eastAsia="仿宋_GB2312"/>
          <w:sz w:val="24"/>
        </w:rPr>
        <w:t>先进</w:t>
      </w:r>
      <w:r>
        <w:rPr>
          <w:rFonts w:eastAsia="仿宋_GB2312"/>
          <w:sz w:val="24"/>
        </w:rPr>
        <w:t>性：本规程在制定过程中，结合生产实践</w:t>
      </w:r>
      <w:r>
        <w:rPr>
          <w:rFonts w:hint="eastAsia" w:eastAsia="仿宋_GB2312"/>
          <w:sz w:val="24"/>
        </w:rPr>
        <w:t>并兼顾未来发展趋势</w:t>
      </w:r>
      <w:r>
        <w:rPr>
          <w:rFonts w:eastAsia="仿宋_GB2312"/>
          <w:sz w:val="24"/>
        </w:rPr>
        <w:t>，进行了系统和规范总结，</w:t>
      </w:r>
      <w:r>
        <w:rPr>
          <w:rFonts w:hint="eastAsia" w:eastAsia="仿宋_GB2312"/>
          <w:sz w:val="24"/>
        </w:rPr>
        <w:t>代表现代化设施农业水平</w:t>
      </w:r>
      <w:r>
        <w:rPr>
          <w:rFonts w:eastAsia="仿宋_GB2312"/>
          <w:sz w:val="24"/>
        </w:rPr>
        <w:t>。</w:t>
      </w:r>
    </w:p>
    <w:p>
      <w:pPr>
        <w:autoSpaceDE w:val="0"/>
        <w:autoSpaceDN w:val="0"/>
        <w:adjustRightInd w:val="0"/>
        <w:spacing w:line="360" w:lineRule="auto"/>
        <w:ind w:firstLine="480" w:firstLineChars="200"/>
        <w:jc w:val="left"/>
        <w:rPr>
          <w:rFonts w:eastAsia="仿宋_GB2312"/>
          <w:sz w:val="24"/>
        </w:rPr>
      </w:pPr>
      <w:r>
        <w:rPr>
          <w:rFonts w:hint="eastAsia" w:eastAsia="仿宋_GB2312"/>
          <w:sz w:val="24"/>
        </w:rPr>
        <w:t>4</w:t>
      </w:r>
      <w:r>
        <w:rPr>
          <w:rFonts w:eastAsia="仿宋_GB2312"/>
          <w:sz w:val="24"/>
        </w:rPr>
        <w:t xml:space="preserve">. </w:t>
      </w:r>
      <w:r>
        <w:rPr>
          <w:rFonts w:hint="eastAsia" w:eastAsia="仿宋_GB2312"/>
          <w:sz w:val="24"/>
        </w:rPr>
        <w:t>合法性、安全性、协调性 规程制定过程中，严格按照标准法，并注重农艺措施的安全性，协调生产环节。</w:t>
      </w:r>
    </w:p>
    <w:p>
      <w:pPr>
        <w:spacing w:line="360" w:lineRule="auto"/>
        <w:ind w:firstLine="480" w:firstLineChars="200"/>
        <w:rPr>
          <w:rFonts w:eastAsia="仿宋_GB2312"/>
          <w:sz w:val="24"/>
        </w:rPr>
      </w:pPr>
      <w:bookmarkStart w:id="1" w:name="_Hlk156055979"/>
      <w:r>
        <w:rPr>
          <w:rFonts w:eastAsia="仿宋_GB2312"/>
          <w:sz w:val="24"/>
        </w:rPr>
        <w:t>（</w:t>
      </w:r>
      <w:r>
        <w:rPr>
          <w:rFonts w:hint="eastAsia" w:eastAsia="仿宋_GB2312"/>
          <w:sz w:val="24"/>
        </w:rPr>
        <w:t>二</w:t>
      </w:r>
      <w:r>
        <w:rPr>
          <w:rFonts w:eastAsia="仿宋_GB2312"/>
          <w:sz w:val="24"/>
        </w:rPr>
        <w:t>）编制时坚持的主要</w:t>
      </w:r>
      <w:r>
        <w:rPr>
          <w:rFonts w:hint="eastAsia" w:eastAsia="仿宋_GB2312"/>
          <w:sz w:val="24"/>
        </w:rPr>
        <w:t>依据</w:t>
      </w:r>
    </w:p>
    <w:p>
      <w:pPr>
        <w:autoSpaceDE w:val="0"/>
        <w:autoSpaceDN w:val="0"/>
        <w:adjustRightInd w:val="0"/>
        <w:spacing w:line="360" w:lineRule="auto"/>
        <w:ind w:firstLine="480" w:firstLineChars="200"/>
        <w:jc w:val="left"/>
        <w:rPr>
          <w:rFonts w:eastAsia="仿宋_GB2312"/>
          <w:sz w:val="24"/>
        </w:rPr>
      </w:pPr>
      <w:r>
        <w:rPr>
          <w:rFonts w:eastAsia="仿宋_GB2312"/>
          <w:sz w:val="24"/>
        </w:rPr>
        <w:t>本标准严格遵循国家标准、行业标准在</w:t>
      </w:r>
      <w:r>
        <w:rPr>
          <w:rFonts w:hint="eastAsia" w:eastAsia="仿宋_GB2312"/>
          <w:sz w:val="24"/>
        </w:rPr>
        <w:t>胡萝卜</w:t>
      </w:r>
      <w:r>
        <w:rPr>
          <w:rFonts w:eastAsia="仿宋_GB2312"/>
          <w:sz w:val="24"/>
        </w:rPr>
        <w:t>生产方面的相关规定</w:t>
      </w:r>
      <w:r>
        <w:rPr>
          <w:rFonts w:hint="eastAsia" w:eastAsia="仿宋_GB2312"/>
          <w:sz w:val="24"/>
        </w:rPr>
        <w:t>，未查到相关的国家标准和行业标准，</w:t>
      </w:r>
      <w:r>
        <w:rPr>
          <w:rFonts w:eastAsia="仿宋_GB2312"/>
          <w:sz w:val="24"/>
        </w:rPr>
        <w:t>本规程制定过程中参考的标准见表1。</w:t>
      </w:r>
    </w:p>
    <w:bookmarkEnd w:id="1"/>
    <w:p>
      <w:pPr>
        <w:autoSpaceDE w:val="0"/>
        <w:autoSpaceDN w:val="0"/>
        <w:adjustRightInd w:val="0"/>
        <w:spacing w:before="319" w:beforeLines="100" w:after="159" w:afterLines="50"/>
        <w:ind w:firstLine="480" w:firstLineChars="200"/>
        <w:jc w:val="center"/>
        <w:rPr>
          <w:rFonts w:ascii="仿宋_GB2312" w:eastAsia="仿宋_GB2312"/>
          <w:sz w:val="24"/>
        </w:rPr>
      </w:pPr>
      <w:r>
        <w:rPr>
          <w:rFonts w:hint="eastAsia" w:ascii="仿宋_GB2312" w:eastAsia="仿宋_GB2312"/>
          <w:sz w:val="24"/>
        </w:rPr>
        <w:t xml:space="preserve">表1  相关参考标准   </w:t>
      </w:r>
    </w:p>
    <w:tbl>
      <w:tblPr>
        <w:tblStyle w:val="12"/>
        <w:tblW w:w="8512" w:type="dxa"/>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1"/>
        <w:gridCol w:w="2809"/>
        <w:gridCol w:w="4682"/>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021" w:type="dxa"/>
            <w:tcBorders>
              <w:bottom w:val="single" w:color="008000" w:sz="6" w:space="0"/>
            </w:tcBorders>
          </w:tcPr>
          <w:p>
            <w:pPr>
              <w:spacing w:line="360" w:lineRule="auto"/>
              <w:ind w:firstLine="240" w:firstLineChars="100"/>
              <w:rPr>
                <w:rFonts w:eastAsia="仿宋_GB2312"/>
                <w:b/>
                <w:color w:val="000000"/>
                <w:kern w:val="0"/>
                <w:sz w:val="24"/>
              </w:rPr>
            </w:pPr>
            <w:r>
              <w:rPr>
                <w:rFonts w:eastAsia="仿宋_GB2312"/>
                <w:b/>
                <w:color w:val="000000"/>
                <w:kern w:val="0"/>
                <w:sz w:val="24"/>
              </w:rPr>
              <w:t>编号</w:t>
            </w:r>
          </w:p>
        </w:tc>
        <w:tc>
          <w:tcPr>
            <w:tcW w:w="2809" w:type="dxa"/>
            <w:tcBorders>
              <w:bottom w:val="single" w:color="008000" w:sz="6" w:space="0"/>
            </w:tcBorders>
          </w:tcPr>
          <w:p>
            <w:pPr>
              <w:spacing w:line="360" w:lineRule="auto"/>
              <w:ind w:firstLine="481" w:firstLineChars="200"/>
              <w:rPr>
                <w:rFonts w:eastAsia="仿宋_GB2312"/>
                <w:b/>
                <w:color w:val="000000"/>
                <w:kern w:val="0"/>
                <w:sz w:val="24"/>
              </w:rPr>
            </w:pPr>
            <w:r>
              <w:rPr>
                <w:rFonts w:eastAsia="仿宋_GB2312"/>
                <w:b/>
                <w:color w:val="000000"/>
                <w:kern w:val="0"/>
                <w:sz w:val="24"/>
              </w:rPr>
              <w:t>标准号</w:t>
            </w:r>
          </w:p>
        </w:tc>
        <w:tc>
          <w:tcPr>
            <w:tcW w:w="4682" w:type="dxa"/>
            <w:tcBorders>
              <w:bottom w:val="single" w:color="008000" w:sz="6" w:space="0"/>
            </w:tcBorders>
          </w:tcPr>
          <w:p>
            <w:pPr>
              <w:spacing w:line="360" w:lineRule="auto"/>
              <w:ind w:firstLine="481" w:firstLineChars="200"/>
              <w:rPr>
                <w:rFonts w:eastAsia="仿宋_GB2312"/>
                <w:b/>
                <w:color w:val="000000"/>
                <w:kern w:val="0"/>
                <w:sz w:val="24"/>
              </w:rPr>
            </w:pPr>
            <w:r>
              <w:rPr>
                <w:rFonts w:eastAsia="仿宋_GB2312"/>
                <w:b/>
                <w:color w:val="000000"/>
                <w:kern w:val="0"/>
                <w:sz w:val="24"/>
              </w:rPr>
              <w:t>标准名称</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21" w:type="dxa"/>
            <w:vAlign w:val="center"/>
          </w:tcPr>
          <w:p>
            <w:pPr>
              <w:spacing w:line="360" w:lineRule="auto"/>
              <w:ind w:firstLine="480" w:firstLineChars="200"/>
              <w:rPr>
                <w:rFonts w:eastAsia="仿宋_GB2312"/>
                <w:color w:val="000000"/>
                <w:kern w:val="0"/>
                <w:sz w:val="24"/>
              </w:rPr>
            </w:pPr>
            <w:r>
              <w:rPr>
                <w:rFonts w:eastAsia="仿宋_GB2312"/>
                <w:color w:val="000000"/>
                <w:kern w:val="0"/>
                <w:sz w:val="24"/>
              </w:rPr>
              <w:t>1</w:t>
            </w:r>
          </w:p>
        </w:tc>
        <w:tc>
          <w:tcPr>
            <w:tcW w:w="2809" w:type="dxa"/>
            <w:vAlign w:val="center"/>
          </w:tcPr>
          <w:p>
            <w:pPr>
              <w:widowControl/>
              <w:spacing w:line="360" w:lineRule="auto"/>
              <w:ind w:firstLine="480" w:firstLineChars="200"/>
              <w:rPr>
                <w:rFonts w:eastAsia="仿宋_GB2312"/>
                <w:color w:val="000000"/>
                <w:sz w:val="24"/>
              </w:rPr>
            </w:pPr>
            <w:bookmarkStart w:id="2" w:name="_Toc300589477"/>
            <w:bookmarkStart w:id="3" w:name="_Toc300589232"/>
            <w:bookmarkStart w:id="4" w:name="_Toc370291344"/>
            <w:bookmarkStart w:id="5" w:name="_Toc369185466"/>
            <w:bookmarkStart w:id="6" w:name="_Toc370291324"/>
            <w:bookmarkStart w:id="7" w:name="_Toc369185419"/>
            <w:bookmarkStart w:id="8" w:name="_Toc370809539"/>
            <w:bookmarkStart w:id="9" w:name="_Toc370809711"/>
            <w:bookmarkStart w:id="10" w:name="_Toc334863484"/>
            <w:bookmarkStart w:id="11" w:name="_Toc335060586"/>
            <w:bookmarkStart w:id="12" w:name="_Toc300589618"/>
            <w:bookmarkStart w:id="13" w:name="_Toc333590606"/>
            <w:bookmarkStart w:id="14" w:name="_Toc334857064"/>
            <w:bookmarkStart w:id="15" w:name="_Toc332263844"/>
            <w:bookmarkStart w:id="16" w:name="_Toc300589285"/>
            <w:bookmarkStart w:id="17" w:name="_Toc300589192"/>
            <w:bookmarkStart w:id="18" w:name="_Toc332789739"/>
            <w:bookmarkStart w:id="19" w:name="_Toc332265355"/>
            <w:r>
              <w:rPr>
                <w:rFonts w:eastAsia="仿宋_GB2312"/>
                <w:color w:val="000000"/>
                <w:sz w:val="24"/>
                <w:shd w:val="clear" w:color="auto" w:fill="FFFFFF"/>
              </w:rPr>
              <w:t>NY 2620</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tc>
        <w:tc>
          <w:tcPr>
            <w:tcW w:w="4682" w:type="dxa"/>
            <w:vAlign w:val="center"/>
          </w:tcPr>
          <w:p>
            <w:pPr>
              <w:spacing w:line="360" w:lineRule="auto"/>
              <w:rPr>
                <w:rFonts w:eastAsia="仿宋_GB2312"/>
                <w:sz w:val="24"/>
                <w:highlight w:val="yellow"/>
              </w:rPr>
            </w:pPr>
            <w:r>
              <w:rPr>
                <w:rFonts w:eastAsia="仿宋_GB2312"/>
                <w:color w:val="000000"/>
                <w:sz w:val="24"/>
                <w:shd w:val="clear" w:color="auto" w:fill="FFFFFF"/>
              </w:rPr>
              <w:t>瓜菜作物种子 萝卜和胡萝卜</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vAlign w:val="center"/>
          </w:tcPr>
          <w:p>
            <w:pPr>
              <w:spacing w:line="360" w:lineRule="auto"/>
              <w:ind w:firstLine="480" w:firstLineChars="200"/>
              <w:rPr>
                <w:rFonts w:eastAsia="仿宋_GB2312"/>
                <w:color w:val="000000"/>
                <w:kern w:val="0"/>
                <w:sz w:val="24"/>
              </w:rPr>
            </w:pPr>
            <w:r>
              <w:rPr>
                <w:rFonts w:eastAsia="仿宋_GB2312"/>
                <w:color w:val="000000"/>
                <w:kern w:val="0"/>
                <w:sz w:val="24"/>
              </w:rPr>
              <w:t>2</w:t>
            </w:r>
          </w:p>
        </w:tc>
        <w:tc>
          <w:tcPr>
            <w:tcW w:w="2809" w:type="dxa"/>
            <w:vAlign w:val="center"/>
          </w:tcPr>
          <w:p>
            <w:pPr>
              <w:widowControl/>
              <w:spacing w:line="360" w:lineRule="auto"/>
              <w:ind w:firstLine="480" w:firstLineChars="200"/>
              <w:rPr>
                <w:rFonts w:eastAsia="仿宋_GB2312"/>
                <w:color w:val="1E1E1E"/>
                <w:kern w:val="0"/>
                <w:sz w:val="24"/>
              </w:rPr>
            </w:pPr>
            <w:r>
              <w:rPr>
                <w:rFonts w:eastAsia="仿宋_GB2312"/>
                <w:sz w:val="24"/>
              </w:rPr>
              <w:t>NY/T 3223</w:t>
            </w:r>
          </w:p>
        </w:tc>
        <w:tc>
          <w:tcPr>
            <w:tcW w:w="4682" w:type="dxa"/>
            <w:vAlign w:val="center"/>
          </w:tcPr>
          <w:p>
            <w:pPr>
              <w:pStyle w:val="19"/>
              <w:spacing w:line="360" w:lineRule="auto"/>
              <w:ind w:firstLine="0" w:firstLineChars="0"/>
              <w:rPr>
                <w:rFonts w:ascii="Times New Roman" w:eastAsia="仿宋_GB2312"/>
                <w:sz w:val="24"/>
                <w:szCs w:val="24"/>
                <w:highlight w:val="yellow"/>
              </w:rPr>
            </w:pPr>
            <w:r>
              <w:rPr>
                <w:rFonts w:ascii="Times New Roman" w:eastAsia="仿宋_GB2312"/>
                <w:sz w:val="24"/>
                <w:szCs w:val="24"/>
              </w:rPr>
              <w:t>日光温室设计规范</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vAlign w:val="center"/>
          </w:tcPr>
          <w:p>
            <w:pPr>
              <w:spacing w:line="360" w:lineRule="auto"/>
              <w:ind w:firstLine="480" w:firstLineChars="200"/>
              <w:rPr>
                <w:rFonts w:eastAsia="仿宋_GB2312"/>
                <w:color w:val="000000"/>
                <w:kern w:val="0"/>
                <w:sz w:val="24"/>
              </w:rPr>
            </w:pPr>
            <w:r>
              <w:rPr>
                <w:rFonts w:eastAsia="仿宋_GB2312"/>
                <w:color w:val="000000"/>
                <w:kern w:val="0"/>
                <w:sz w:val="24"/>
              </w:rPr>
              <w:t>3</w:t>
            </w:r>
          </w:p>
        </w:tc>
        <w:tc>
          <w:tcPr>
            <w:tcW w:w="2809" w:type="dxa"/>
            <w:vAlign w:val="center"/>
          </w:tcPr>
          <w:p>
            <w:pPr>
              <w:widowControl/>
              <w:spacing w:line="360" w:lineRule="auto"/>
              <w:ind w:firstLine="480" w:firstLineChars="200"/>
              <w:rPr>
                <w:rFonts w:eastAsia="仿宋_GB2312"/>
                <w:kern w:val="0"/>
                <w:sz w:val="24"/>
              </w:rPr>
            </w:pPr>
            <w:r>
              <w:rPr>
                <w:rFonts w:eastAsia="仿宋_GB2312"/>
                <w:kern w:val="0"/>
                <w:sz w:val="24"/>
              </w:rPr>
              <w:t>DB14/T 1190</w:t>
            </w:r>
          </w:p>
        </w:tc>
        <w:tc>
          <w:tcPr>
            <w:tcW w:w="4682" w:type="dxa"/>
            <w:vAlign w:val="center"/>
          </w:tcPr>
          <w:p>
            <w:pPr>
              <w:pStyle w:val="19"/>
              <w:spacing w:line="360" w:lineRule="auto"/>
              <w:ind w:firstLine="0" w:firstLineChars="0"/>
              <w:rPr>
                <w:rFonts w:ascii="Times New Roman" w:eastAsia="仿宋_GB2312"/>
                <w:sz w:val="24"/>
                <w:szCs w:val="24"/>
              </w:rPr>
            </w:pPr>
            <w:r>
              <w:rPr>
                <w:rFonts w:ascii="Times New Roman" w:eastAsia="仿宋_GB2312"/>
                <w:sz w:val="24"/>
                <w:szCs w:val="24"/>
              </w:rPr>
              <w:t>日光温室蔬菜栽培环境调控技术规范</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1021" w:type="dxa"/>
            <w:vAlign w:val="center"/>
          </w:tcPr>
          <w:p>
            <w:pPr>
              <w:spacing w:line="360" w:lineRule="auto"/>
              <w:ind w:firstLine="480" w:firstLineChars="200"/>
              <w:rPr>
                <w:rFonts w:eastAsia="仿宋_GB2312"/>
                <w:color w:val="000000"/>
                <w:kern w:val="0"/>
                <w:sz w:val="24"/>
              </w:rPr>
            </w:pPr>
            <w:r>
              <w:rPr>
                <w:rFonts w:eastAsia="仿宋_GB2312"/>
                <w:color w:val="000000"/>
                <w:kern w:val="0"/>
                <w:sz w:val="24"/>
              </w:rPr>
              <w:t>4</w:t>
            </w:r>
          </w:p>
        </w:tc>
        <w:tc>
          <w:tcPr>
            <w:tcW w:w="2809" w:type="dxa"/>
            <w:vAlign w:val="center"/>
          </w:tcPr>
          <w:p>
            <w:pPr>
              <w:widowControl/>
              <w:spacing w:line="360" w:lineRule="auto"/>
              <w:ind w:firstLine="480" w:firstLineChars="200"/>
              <w:rPr>
                <w:rFonts w:eastAsia="仿宋_GB2312"/>
                <w:kern w:val="0"/>
                <w:sz w:val="24"/>
              </w:rPr>
            </w:pPr>
            <w:bookmarkStart w:id="20" w:name="_Hlk162016605"/>
            <w:r>
              <w:rPr>
                <w:rFonts w:eastAsia="仿宋_GB2312"/>
                <w:color w:val="000000"/>
                <w:sz w:val="24"/>
                <w:shd w:val="clear" w:color="auto" w:fill="FFFFFF"/>
              </w:rPr>
              <w:t>DB14/T 2344</w:t>
            </w:r>
            <w:bookmarkEnd w:id="20"/>
          </w:p>
        </w:tc>
        <w:tc>
          <w:tcPr>
            <w:tcW w:w="4682" w:type="dxa"/>
            <w:vAlign w:val="center"/>
          </w:tcPr>
          <w:p>
            <w:pPr>
              <w:spacing w:line="360" w:lineRule="auto"/>
              <w:rPr>
                <w:rFonts w:eastAsia="仿宋_GB2312"/>
                <w:sz w:val="24"/>
              </w:rPr>
            </w:pPr>
            <w:r>
              <w:rPr>
                <w:rFonts w:eastAsia="仿宋_GB2312"/>
                <w:sz w:val="24"/>
              </w:rPr>
              <w:t>胡萝卜主要病虫草害综合防控技术规程</w:t>
            </w:r>
          </w:p>
        </w:tc>
      </w:tr>
    </w:tbl>
    <w:p>
      <w:pPr>
        <w:pStyle w:val="6"/>
        <w:spacing w:after="0" w:line="360" w:lineRule="auto"/>
        <w:ind w:firstLine="481" w:firstLineChars="200"/>
        <w:rPr>
          <w:rFonts w:ascii="楷体" w:hAnsi="楷体" w:eastAsia="楷体"/>
          <w:b/>
          <w:sz w:val="24"/>
        </w:rPr>
      </w:pPr>
      <w:bookmarkStart w:id="21" w:name="_Hlk156056011"/>
      <w:r>
        <w:rPr>
          <w:rFonts w:hint="eastAsia" w:ascii="楷体" w:hAnsi="楷体" w:eastAsia="楷体"/>
          <w:b/>
          <w:sz w:val="24"/>
        </w:rPr>
        <w:t>（三）</w:t>
      </w:r>
      <w:r>
        <w:rPr>
          <w:rFonts w:ascii="楷体" w:hAnsi="楷体" w:eastAsia="楷体"/>
          <w:b/>
          <w:sz w:val="24"/>
        </w:rPr>
        <w:t>与有关现行法律、法规的关系</w:t>
      </w:r>
    </w:p>
    <w:p>
      <w:pPr>
        <w:spacing w:line="360" w:lineRule="auto"/>
        <w:ind w:firstLine="480" w:firstLineChars="200"/>
        <w:rPr>
          <w:rFonts w:eastAsia="仿宋_GB2312"/>
          <w:sz w:val="24"/>
        </w:rPr>
      </w:pPr>
      <w:r>
        <w:rPr>
          <w:rFonts w:eastAsia="仿宋_GB2312"/>
          <w:sz w:val="24"/>
        </w:rPr>
        <w:t>本标准从</w:t>
      </w:r>
      <w:r>
        <w:rPr>
          <w:rFonts w:hint="eastAsia" w:eastAsia="仿宋_GB2312"/>
          <w:sz w:val="24"/>
        </w:rPr>
        <w:t>温室胡萝卜固碳生产技术</w:t>
      </w:r>
      <w:r>
        <w:rPr>
          <w:rFonts w:eastAsia="仿宋_GB2312"/>
          <w:sz w:val="24"/>
        </w:rPr>
        <w:t>实际要求出发，</w:t>
      </w:r>
      <w:r>
        <w:rPr>
          <w:rFonts w:hint="eastAsia" w:eastAsia="仿宋_GB2312"/>
          <w:sz w:val="24"/>
        </w:rPr>
        <w:t>在现行法律法规的框架内起草，</w:t>
      </w:r>
      <w:r>
        <w:rPr>
          <w:rFonts w:eastAsia="仿宋_GB2312"/>
          <w:sz w:val="24"/>
        </w:rPr>
        <w:t>结合山西省当地实际情况进行制定，</w:t>
      </w:r>
      <w:r>
        <w:rPr>
          <w:rFonts w:hint="eastAsia" w:eastAsia="仿宋_GB2312"/>
          <w:sz w:val="24"/>
        </w:rPr>
        <w:t>符合</w:t>
      </w:r>
      <w:r>
        <w:rPr>
          <w:rFonts w:eastAsia="仿宋_GB2312"/>
          <w:sz w:val="24"/>
        </w:rPr>
        <w:t>现行法律、法规和强制性标准</w:t>
      </w:r>
      <w:r>
        <w:rPr>
          <w:rFonts w:hint="eastAsia" w:eastAsia="仿宋_GB2312"/>
          <w:sz w:val="24"/>
        </w:rPr>
        <w:t>的相关</w:t>
      </w:r>
      <w:r>
        <w:rPr>
          <w:rFonts w:eastAsia="仿宋_GB2312"/>
          <w:sz w:val="24"/>
        </w:rPr>
        <w:t>条款。</w:t>
      </w:r>
    </w:p>
    <w:p>
      <w:pPr>
        <w:spacing w:line="360" w:lineRule="auto"/>
        <w:ind w:firstLine="480" w:firstLineChars="200"/>
        <w:rPr>
          <w:rFonts w:eastAsia="仿宋_GB2312"/>
          <w:sz w:val="24"/>
        </w:rPr>
      </w:pPr>
    </w:p>
    <w:p>
      <w:pPr>
        <w:spacing w:line="360" w:lineRule="auto"/>
        <w:ind w:firstLine="480" w:firstLineChars="200"/>
        <w:rPr>
          <w:rFonts w:eastAsia="仿宋_GB2312"/>
          <w:sz w:val="24"/>
        </w:rPr>
      </w:pPr>
    </w:p>
    <w:bookmarkEnd w:id="21"/>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eastAsia="仿宋_GB2312"/>
          <w:bCs/>
          <w:sz w:val="24"/>
        </w:rPr>
      </w:pPr>
      <w:r>
        <w:rPr>
          <w:rFonts w:hint="eastAsia" w:eastAsia="仿宋_GB2312"/>
          <w:bCs/>
          <w:sz w:val="24"/>
        </w:rPr>
        <w:t>标准起草组以</w:t>
      </w:r>
      <w:r>
        <w:rPr>
          <w:rFonts w:hint="eastAsia" w:ascii="仿宋_GB2312" w:eastAsia="仿宋_GB2312"/>
          <w:bCs/>
          <w:sz w:val="24"/>
        </w:rPr>
        <w:t>“合法性、安全性、适应性、协调性和先进性”为修</w:t>
      </w:r>
      <w:r>
        <w:rPr>
          <w:rFonts w:hint="eastAsia" w:eastAsia="仿宋_GB2312"/>
          <w:bCs/>
          <w:sz w:val="24"/>
        </w:rPr>
        <w:t>订原则，以文本结构更加合理、表述更加准确、更加科学为修订目标，从8个方面对文本进行了修订，其中：</w:t>
      </w:r>
    </w:p>
    <w:p>
      <w:pPr>
        <w:spacing w:line="360" w:lineRule="auto"/>
        <w:ind w:firstLine="480" w:firstLineChars="200"/>
        <w:rPr>
          <w:rFonts w:eastAsia="仿宋_GB2312"/>
          <w:bCs/>
          <w:sz w:val="24"/>
        </w:rPr>
      </w:pPr>
      <w:r>
        <w:rPr>
          <w:rFonts w:hint="eastAsia" w:eastAsia="仿宋_GB2312"/>
          <w:bCs/>
          <w:sz w:val="24"/>
        </w:rPr>
        <w:t>1、涉及结构性调整的3条。</w:t>
      </w:r>
    </w:p>
    <w:p>
      <w:pPr>
        <w:spacing w:line="360" w:lineRule="auto"/>
        <w:ind w:firstLine="480" w:firstLineChars="200"/>
        <w:rPr>
          <w:rFonts w:eastAsia="仿宋_GB2312"/>
          <w:bCs/>
          <w:sz w:val="24"/>
        </w:rPr>
      </w:pPr>
      <w:r>
        <w:rPr>
          <w:rFonts w:hint="eastAsia" w:eastAsia="仿宋_GB2312"/>
          <w:bCs/>
          <w:sz w:val="24"/>
        </w:rPr>
        <w:t>（1）规范性引用文件中增加了</w:t>
      </w:r>
      <w:r>
        <w:rPr>
          <w:rFonts w:eastAsia="仿宋_GB2312"/>
          <w:bCs/>
          <w:sz w:val="24"/>
        </w:rPr>
        <w:t>DB14/T 1295 日光温室二氧化碳施肥技术规程</w:t>
      </w:r>
      <w:r>
        <w:rPr>
          <w:rFonts w:hint="eastAsia" w:eastAsia="仿宋_GB2312"/>
          <w:bCs/>
          <w:sz w:val="24"/>
        </w:rPr>
        <w:t>。修订原因：增加的规程是蔬菜产业体系重点推广的技术标准，符合设施蔬菜生产需求。</w:t>
      </w:r>
    </w:p>
    <w:p>
      <w:pPr>
        <w:widowControl/>
        <w:spacing w:line="360" w:lineRule="auto"/>
        <w:ind w:firstLine="480" w:firstLineChars="200"/>
        <w:rPr>
          <w:rFonts w:eastAsia="仿宋_GB2312"/>
          <w:bCs/>
          <w:sz w:val="24"/>
        </w:rPr>
      </w:pPr>
      <w:r>
        <w:rPr>
          <w:rFonts w:hint="eastAsia" w:eastAsia="仿宋_GB2312"/>
          <w:bCs/>
          <w:sz w:val="24"/>
        </w:rPr>
        <w:t>（2）规范性引用文件中增加了</w:t>
      </w:r>
      <w:r>
        <w:rPr>
          <w:rFonts w:eastAsia="仿宋_GB2312"/>
          <w:bCs/>
          <w:sz w:val="24"/>
        </w:rPr>
        <w:t>DB14/T 2344 胡萝卜主要病虫草害综合防控技术规程</w:t>
      </w:r>
      <w:r>
        <w:rPr>
          <w:rFonts w:hint="eastAsia" w:eastAsia="仿宋_GB2312"/>
          <w:bCs/>
          <w:sz w:val="24"/>
        </w:rPr>
        <w:t>。修订原因：补充了胡萝卜病虫害防治环节，完善了文本。</w:t>
      </w:r>
    </w:p>
    <w:p>
      <w:pPr>
        <w:spacing w:line="360" w:lineRule="auto"/>
        <w:ind w:firstLine="480" w:firstLineChars="200"/>
        <w:rPr>
          <w:rFonts w:eastAsia="仿宋_GB2312"/>
          <w:bCs/>
          <w:sz w:val="24"/>
        </w:rPr>
      </w:pPr>
      <w:r>
        <w:rPr>
          <w:rFonts w:hint="eastAsia" w:eastAsia="仿宋_GB2312"/>
          <w:bCs/>
          <w:sz w:val="24"/>
        </w:rPr>
        <w:t>（3）删除了引用文件的GB/T 19165，目前已经废止。</w:t>
      </w:r>
    </w:p>
    <w:p>
      <w:pPr>
        <w:spacing w:line="360" w:lineRule="auto"/>
        <w:ind w:firstLine="480" w:firstLineChars="200"/>
        <w:rPr>
          <w:rFonts w:eastAsia="仿宋_GB2312"/>
          <w:bCs/>
          <w:sz w:val="24"/>
        </w:rPr>
      </w:pPr>
      <w:r>
        <w:rPr>
          <w:rFonts w:hint="eastAsia" w:eastAsia="仿宋_GB2312"/>
          <w:bCs/>
          <w:sz w:val="24"/>
        </w:rPr>
        <w:t>（4）删除了条款3</w:t>
      </w:r>
      <w:r>
        <w:rPr>
          <w:rFonts w:eastAsia="仿宋_GB2312"/>
          <w:bCs/>
          <w:sz w:val="24"/>
        </w:rPr>
        <w:t>.3</w:t>
      </w:r>
      <w:r>
        <w:rPr>
          <w:rFonts w:hint="eastAsia" w:eastAsia="仿宋_GB2312"/>
          <w:bCs/>
          <w:sz w:val="24"/>
        </w:rPr>
        <w:t>商品气肥法。修订原因：本团队的</w:t>
      </w:r>
      <w:r>
        <w:rPr>
          <w:rFonts w:eastAsia="仿宋_GB2312"/>
          <w:bCs/>
          <w:sz w:val="24"/>
        </w:rPr>
        <w:t>DB14/T 1295 日光温室二氧化碳施肥技术规程</w:t>
      </w:r>
      <w:r>
        <w:rPr>
          <w:rFonts w:hint="eastAsia" w:eastAsia="仿宋_GB2312"/>
          <w:bCs/>
          <w:sz w:val="24"/>
        </w:rPr>
        <w:t>中阐述了多种方法，这种方法包含其中。</w:t>
      </w:r>
    </w:p>
    <w:p>
      <w:pPr>
        <w:spacing w:line="360" w:lineRule="auto"/>
        <w:ind w:firstLine="480" w:firstLineChars="200"/>
        <w:rPr>
          <w:rFonts w:eastAsia="仿宋_GB2312"/>
          <w:bCs/>
          <w:sz w:val="24"/>
        </w:rPr>
      </w:pPr>
      <w:r>
        <w:rPr>
          <w:rFonts w:hint="eastAsia" w:eastAsia="仿宋_GB2312"/>
          <w:bCs/>
          <w:sz w:val="24"/>
        </w:rPr>
        <w:t>（5）增加了病虫害防治 修订原因：完善文本，便于参考。</w:t>
      </w:r>
    </w:p>
    <w:p>
      <w:pPr>
        <w:spacing w:line="360" w:lineRule="auto"/>
        <w:ind w:firstLine="480" w:firstLineChars="200"/>
        <w:rPr>
          <w:rFonts w:eastAsia="仿宋_GB2312"/>
          <w:bCs/>
          <w:sz w:val="24"/>
        </w:rPr>
      </w:pPr>
      <w:r>
        <w:rPr>
          <w:rFonts w:hint="eastAsia" w:eastAsia="仿宋_GB2312"/>
          <w:bCs/>
          <w:sz w:val="24"/>
        </w:rPr>
        <w:t>2、涉及表述与编辑性修改的主要有5项：</w:t>
      </w:r>
    </w:p>
    <w:p>
      <w:pPr>
        <w:spacing w:line="360" w:lineRule="auto"/>
        <w:ind w:firstLine="480" w:firstLineChars="200"/>
        <w:rPr>
          <w:rFonts w:eastAsia="仿宋_GB2312"/>
          <w:bCs/>
          <w:sz w:val="24"/>
        </w:rPr>
      </w:pPr>
      <w:r>
        <w:rPr>
          <w:rFonts w:hint="eastAsia" w:eastAsia="仿宋_GB2312"/>
          <w:bCs/>
          <w:sz w:val="24"/>
        </w:rPr>
        <w:t>（1）条款6</w:t>
      </w:r>
      <w:r>
        <w:rPr>
          <w:rFonts w:eastAsia="仿宋_GB2312"/>
          <w:bCs/>
          <w:sz w:val="24"/>
        </w:rPr>
        <w:t>.</w:t>
      </w:r>
      <w:r>
        <w:rPr>
          <w:rFonts w:hint="eastAsia" w:eastAsia="仿宋_GB2312"/>
          <w:bCs/>
          <w:sz w:val="24"/>
        </w:rPr>
        <w:t>1施肥 增加了利用深耕机深耕土壤。修订原因：近年来设施机械化使用频率增加，符合目前产业发展趋势。</w:t>
      </w:r>
    </w:p>
    <w:p>
      <w:pPr>
        <w:spacing w:line="360" w:lineRule="auto"/>
        <w:ind w:firstLine="480" w:firstLineChars="200"/>
        <w:rPr>
          <w:rFonts w:eastAsia="仿宋_GB2312"/>
          <w:bCs/>
          <w:sz w:val="24"/>
        </w:rPr>
      </w:pPr>
      <w:r>
        <w:rPr>
          <w:rFonts w:hint="eastAsia" w:eastAsia="仿宋_GB2312"/>
          <w:bCs/>
          <w:sz w:val="24"/>
        </w:rPr>
        <w:t>（2）条款</w:t>
      </w:r>
      <w:r>
        <w:rPr>
          <w:rFonts w:eastAsia="仿宋_GB2312"/>
          <w:bCs/>
          <w:sz w:val="24"/>
        </w:rPr>
        <w:t>6.2</w:t>
      </w:r>
      <w:r>
        <w:rPr>
          <w:rFonts w:hint="eastAsia" w:eastAsia="仿宋_GB2312"/>
          <w:bCs/>
          <w:sz w:val="24"/>
        </w:rPr>
        <w:t>作垄 改为东西垄向种植，作半高垄，四行种植。修订原因：近年来设施机械化使用频率增加，符合目前产业发展趋势，也符合宜机化生产方向。</w:t>
      </w:r>
    </w:p>
    <w:p>
      <w:pPr>
        <w:spacing w:line="360" w:lineRule="auto"/>
        <w:ind w:firstLine="480" w:firstLineChars="200"/>
        <w:rPr>
          <w:rFonts w:eastAsia="仿宋_GB2312"/>
          <w:bCs/>
          <w:sz w:val="24"/>
        </w:rPr>
      </w:pPr>
      <w:r>
        <w:rPr>
          <w:rFonts w:hint="eastAsia" w:eastAsia="仿宋_GB2312"/>
          <w:bCs/>
          <w:sz w:val="24"/>
        </w:rPr>
        <w:t>（3）条款</w:t>
      </w:r>
      <w:r>
        <w:rPr>
          <w:rFonts w:eastAsia="仿宋_GB2312"/>
          <w:bCs/>
          <w:sz w:val="24"/>
        </w:rPr>
        <w:t>6.2</w:t>
      </w:r>
      <w:r>
        <w:rPr>
          <w:rFonts w:hint="eastAsia" w:eastAsia="仿宋_GB2312"/>
          <w:bCs/>
          <w:sz w:val="24"/>
        </w:rPr>
        <w:t>作垄 垄宽设置为6</w:t>
      </w:r>
      <w:r>
        <w:rPr>
          <w:rFonts w:eastAsia="仿宋_GB2312"/>
          <w:bCs/>
          <w:sz w:val="24"/>
        </w:rPr>
        <w:t>0</w:t>
      </w:r>
      <w:r>
        <w:rPr>
          <w:rFonts w:hint="eastAsia" w:eastAsia="仿宋_GB2312"/>
          <w:bCs/>
          <w:sz w:val="24"/>
        </w:rPr>
        <w:t xml:space="preserve"> cm左右。修订原因及试验验证分析：目前大田胡萝卜的机械化种植率较高，日光温室参考露地生产，采用小型机械。</w:t>
      </w:r>
    </w:p>
    <w:p>
      <w:pPr>
        <w:spacing w:line="360" w:lineRule="auto"/>
        <w:ind w:firstLine="480" w:firstLineChars="200"/>
        <w:rPr>
          <w:rFonts w:eastAsia="仿宋_GB2312"/>
          <w:bCs/>
          <w:sz w:val="24"/>
        </w:rPr>
      </w:pPr>
      <w:r>
        <w:rPr>
          <w:rFonts w:hint="eastAsia" w:eastAsia="仿宋_GB2312"/>
          <w:bCs/>
          <w:sz w:val="24"/>
        </w:rPr>
        <w:t>（4）条款7.</w:t>
      </w:r>
      <w:r>
        <w:rPr>
          <w:rFonts w:eastAsia="仿宋_GB2312"/>
          <w:bCs/>
          <w:sz w:val="24"/>
        </w:rPr>
        <w:t>3</w:t>
      </w:r>
      <w:r>
        <w:rPr>
          <w:rFonts w:hint="eastAsia" w:eastAsia="仿宋_GB2312"/>
          <w:bCs/>
          <w:sz w:val="24"/>
        </w:rPr>
        <w:t>增加了使用小型机械播种，修订原因：符合目前产业发展趋势，方便生产，减少了劳动力的投入。</w:t>
      </w:r>
    </w:p>
    <w:p>
      <w:pPr>
        <w:spacing w:line="360" w:lineRule="auto"/>
        <w:ind w:firstLine="480" w:firstLineChars="200"/>
        <w:rPr>
          <w:rFonts w:eastAsia="仿宋_GB2312"/>
          <w:bCs/>
          <w:sz w:val="24"/>
        </w:rPr>
      </w:pPr>
      <w:r>
        <w:rPr>
          <w:rFonts w:hint="eastAsia" w:eastAsia="仿宋_GB2312"/>
          <w:bCs/>
          <w:sz w:val="24"/>
        </w:rPr>
        <w:t>（5）条款</w:t>
      </w:r>
      <w:r>
        <w:rPr>
          <w:rFonts w:eastAsia="仿宋_GB2312"/>
          <w:bCs/>
          <w:sz w:val="24"/>
        </w:rPr>
        <w:t>9.2</w:t>
      </w:r>
      <w:r>
        <w:rPr>
          <w:rFonts w:hint="eastAsia" w:eastAsia="仿宋_GB2312"/>
          <w:bCs/>
          <w:sz w:val="24"/>
        </w:rPr>
        <w:t>修改了施肥方法。修订原因：根据</w:t>
      </w:r>
      <w:r>
        <w:rPr>
          <w:rFonts w:eastAsia="仿宋_GB2312"/>
          <w:bCs/>
          <w:sz w:val="24"/>
        </w:rPr>
        <w:t>DB14/T 1295</w:t>
      </w:r>
      <w:r>
        <w:rPr>
          <w:rFonts w:hint="eastAsia" w:eastAsia="仿宋_GB2312"/>
          <w:bCs/>
          <w:sz w:val="24"/>
        </w:rPr>
        <w:t>的具体方法。</w:t>
      </w:r>
    </w:p>
    <w:p>
      <w:pPr>
        <w:spacing w:line="360" w:lineRule="auto"/>
        <w:ind w:firstLine="480" w:firstLineChars="200"/>
        <w:rPr>
          <w:rFonts w:eastAsia="仿宋_GB2312"/>
          <w:bCs/>
          <w:sz w:val="24"/>
        </w:rPr>
      </w:pPr>
      <w:r>
        <w:rPr>
          <w:rFonts w:hint="eastAsia" w:eastAsia="仿宋_GB2312"/>
          <w:bCs/>
          <w:sz w:val="24"/>
        </w:rPr>
        <w:t>3、试验验证分析</w:t>
      </w:r>
    </w:p>
    <w:p>
      <w:pPr>
        <w:autoSpaceDN w:val="0"/>
        <w:spacing w:line="360" w:lineRule="auto"/>
        <w:ind w:firstLine="480" w:firstLineChars="200"/>
        <w:rPr>
          <w:rFonts w:eastAsia="仿宋_GB2312"/>
          <w:bCs/>
          <w:sz w:val="24"/>
        </w:rPr>
      </w:pPr>
      <w:r>
        <w:rPr>
          <w:rFonts w:eastAsia="仿宋_GB2312"/>
          <w:bCs/>
          <w:sz w:val="24"/>
        </w:rPr>
        <w:t>从图1中可以看出，3种根色胡萝卜株高增长趋势基本一致。总体来看，3种根色胡萝卜在各个生长阶段内，增施CO</w:t>
      </w:r>
      <w:r>
        <w:rPr>
          <w:rFonts w:eastAsia="仿宋_GB2312"/>
          <w:bCs/>
          <w:sz w:val="24"/>
          <w:vertAlign w:val="subscript"/>
        </w:rPr>
        <w:t>2</w:t>
      </w:r>
      <w:r>
        <w:rPr>
          <w:rFonts w:eastAsia="仿宋_GB2312"/>
          <w:bCs/>
          <w:sz w:val="24"/>
        </w:rPr>
        <w:t>后株高均高于对照组。增施CO</w:t>
      </w:r>
      <w:r>
        <w:rPr>
          <w:rFonts w:eastAsia="仿宋_GB2312"/>
          <w:bCs/>
          <w:sz w:val="24"/>
          <w:vertAlign w:val="subscript"/>
        </w:rPr>
        <w:t xml:space="preserve">2 </w:t>
      </w:r>
      <w:r>
        <w:rPr>
          <w:rFonts w:eastAsia="仿宋_GB2312"/>
          <w:bCs/>
          <w:sz w:val="24"/>
        </w:rPr>
        <w:t>31 d后，3种根色胡萝卜株高增长趋势缓慢，其中增施CO</w:t>
      </w:r>
      <w:r>
        <w:rPr>
          <w:rFonts w:eastAsia="仿宋_GB2312"/>
          <w:bCs/>
          <w:sz w:val="24"/>
          <w:vertAlign w:val="subscript"/>
        </w:rPr>
        <w:t>2</w:t>
      </w:r>
      <w:r>
        <w:rPr>
          <w:rFonts w:eastAsia="仿宋_GB2312"/>
          <w:bCs/>
          <w:sz w:val="24"/>
        </w:rPr>
        <w:t xml:space="preserve"> 45 d前，富碳和对照处理时株高均在各个时期增长显著，45 d后基本不增长且差异不显著。其中黄色与紫色胡萝卜株高增长较橙色更稳定，橙色胡萝卜在CO</w:t>
      </w:r>
      <w:r>
        <w:rPr>
          <w:rFonts w:eastAsia="仿宋_GB2312"/>
          <w:bCs/>
          <w:sz w:val="24"/>
          <w:vertAlign w:val="subscript"/>
        </w:rPr>
        <w:t>2</w:t>
      </w:r>
      <w:r>
        <w:rPr>
          <w:rFonts w:eastAsia="仿宋_GB2312"/>
          <w:bCs/>
          <w:sz w:val="24"/>
        </w:rPr>
        <w:t>加富31 d后株高增长与对照基本一致，但从45 d开始富碳处理时株高开始高于对照。这表明，胡萝卜在发育前期为株高生长盛期，到发育中后期株高生长较为缓慢之后基本不生长。</w:t>
      </w:r>
    </w:p>
    <w:p>
      <w:pPr>
        <w:spacing w:line="360" w:lineRule="auto"/>
        <w:rPr>
          <w:rFonts w:eastAsia="仿宋_GB2312"/>
          <w:bCs/>
          <w:sz w:val="24"/>
        </w:rPr>
      </w:pPr>
      <w:r>
        <w:rPr>
          <w:rFonts w:eastAsia="仿宋_GB2312"/>
          <w:bCs/>
          <w:sz w:val="24"/>
        </w:rPr>
        <w:drawing>
          <wp:inline distT="0" distB="0" distL="0" distR="0">
            <wp:extent cx="5270500" cy="2195195"/>
            <wp:effectExtent l="0" t="0" r="6350" b="0"/>
            <wp:docPr id="14919357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9193572" name="图片 1"/>
                    <pic:cNvPicPr>
                      <a:picLocks noChangeAspect="true"/>
                    </pic:cNvPicPr>
                  </pic:nvPicPr>
                  <pic:blipFill>
                    <a:blip r:embed="rId5"/>
                    <a:stretch>
                      <a:fillRect/>
                    </a:stretch>
                  </pic:blipFill>
                  <pic:spPr>
                    <a:xfrm>
                      <a:off x="0" y="0"/>
                      <a:ext cx="5270500" cy="2195195"/>
                    </a:xfrm>
                    <a:prstGeom prst="rect">
                      <a:avLst/>
                    </a:prstGeom>
                  </pic:spPr>
                </pic:pic>
              </a:graphicData>
            </a:graphic>
          </wp:inline>
        </w:drawing>
      </w:r>
    </w:p>
    <w:p>
      <w:pPr>
        <w:spacing w:line="360" w:lineRule="auto"/>
        <w:ind w:firstLine="480" w:firstLineChars="200"/>
        <w:rPr>
          <w:rFonts w:eastAsia="仿宋_GB2312"/>
          <w:bCs/>
          <w:sz w:val="24"/>
        </w:rPr>
      </w:pPr>
      <w:r>
        <w:rPr>
          <w:rFonts w:eastAsia="仿宋_GB2312"/>
          <w:bCs/>
          <w:sz w:val="24"/>
        </w:rPr>
        <w:t>从图</w:t>
      </w:r>
      <w:r>
        <w:rPr>
          <w:rFonts w:hint="eastAsia" w:eastAsia="仿宋_GB2312"/>
          <w:bCs/>
          <w:sz w:val="24"/>
        </w:rPr>
        <w:t>2</w:t>
      </w:r>
      <w:r>
        <w:rPr>
          <w:rFonts w:eastAsia="仿宋_GB2312"/>
          <w:bCs/>
          <w:sz w:val="24"/>
        </w:rPr>
        <w:t>中可以看出，在增施CO</w:t>
      </w:r>
      <w:r>
        <w:rPr>
          <w:rFonts w:eastAsia="仿宋_GB2312"/>
          <w:bCs/>
          <w:sz w:val="24"/>
          <w:vertAlign w:val="subscript"/>
        </w:rPr>
        <w:t>2</w:t>
      </w:r>
      <w:r>
        <w:rPr>
          <w:rFonts w:eastAsia="仿宋_GB2312"/>
          <w:bCs/>
          <w:sz w:val="24"/>
        </w:rPr>
        <w:t xml:space="preserve"> 31 d内，富碳区的胡萝卜地上部鲜重增长速率高于对照；增施CO</w:t>
      </w:r>
      <w:r>
        <w:rPr>
          <w:rFonts w:eastAsia="仿宋_GB2312"/>
          <w:bCs/>
          <w:sz w:val="24"/>
          <w:vertAlign w:val="subscript"/>
        </w:rPr>
        <w:t>2</w:t>
      </w:r>
      <w:r>
        <w:rPr>
          <w:rFonts w:eastAsia="仿宋_GB2312"/>
          <w:bCs/>
          <w:sz w:val="24"/>
        </w:rPr>
        <w:t xml:space="preserve"> 31 ~61 d内，3种根色胡萝卜地上部鲜重增长速率呈现快速下降趋势，其中黄色增长速率变化最大；增施CO</w:t>
      </w:r>
      <w:r>
        <w:rPr>
          <w:rFonts w:eastAsia="仿宋_GB2312"/>
          <w:bCs/>
          <w:sz w:val="24"/>
          <w:vertAlign w:val="subscript"/>
        </w:rPr>
        <w:t>2</w:t>
      </w:r>
      <w:r>
        <w:rPr>
          <w:rFonts w:eastAsia="仿宋_GB2312"/>
          <w:bCs/>
          <w:sz w:val="24"/>
        </w:rPr>
        <w:t xml:space="preserve"> 61 d时，3种根色胡萝卜富碳区地上部鲜重增长速率与对照基本一致；增施CO</w:t>
      </w:r>
      <w:r>
        <w:rPr>
          <w:rFonts w:eastAsia="仿宋_GB2312"/>
          <w:bCs/>
          <w:sz w:val="24"/>
          <w:vertAlign w:val="subscript"/>
        </w:rPr>
        <w:t>2</w:t>
      </w:r>
      <w:r>
        <w:rPr>
          <w:rFonts w:eastAsia="仿宋_GB2312"/>
          <w:bCs/>
          <w:sz w:val="24"/>
        </w:rPr>
        <w:t xml:space="preserve"> 61 ~70 d时，3种根色胡萝卜地上部鲜重增长速率趋近为0，其中富碳区中紫色胡萝卜地上部略微增长。这表明，增施CO</w:t>
      </w:r>
      <w:r>
        <w:rPr>
          <w:rFonts w:eastAsia="仿宋_GB2312"/>
          <w:bCs/>
          <w:sz w:val="24"/>
          <w:vertAlign w:val="subscript"/>
        </w:rPr>
        <w:t>2</w:t>
      </w:r>
      <w:r>
        <w:rPr>
          <w:rFonts w:eastAsia="仿宋_GB2312"/>
          <w:bCs/>
          <w:sz w:val="24"/>
        </w:rPr>
        <w:t xml:space="preserve"> 61 d后地上部鲜重增长速率较为缓慢几乎不增长，并且在胡萝卜发育阶段内，增施CO</w:t>
      </w:r>
      <w:r>
        <w:rPr>
          <w:rFonts w:eastAsia="仿宋_GB2312"/>
          <w:bCs/>
          <w:sz w:val="24"/>
          <w:vertAlign w:val="subscript"/>
        </w:rPr>
        <w:t>2</w:t>
      </w:r>
      <w:r>
        <w:rPr>
          <w:rFonts w:eastAsia="仿宋_GB2312"/>
          <w:bCs/>
          <w:sz w:val="24"/>
        </w:rPr>
        <w:t>提高了地上部鲜重，从而为肉质根的发育奠定基础。</w:t>
      </w:r>
    </w:p>
    <w:p>
      <w:pPr>
        <w:spacing w:line="360" w:lineRule="auto"/>
        <w:ind w:firstLine="480" w:firstLineChars="200"/>
        <w:rPr>
          <w:rFonts w:eastAsia="仿宋_GB2312"/>
          <w:bCs/>
          <w:sz w:val="24"/>
        </w:rPr>
      </w:pPr>
      <w:r>
        <w:rPr>
          <w:rFonts w:eastAsia="仿宋_GB2312"/>
          <w:bCs/>
          <w:sz w:val="24"/>
        </w:rPr>
        <w:t>图3是从增施CO</w:t>
      </w:r>
      <w:r>
        <w:rPr>
          <w:rFonts w:eastAsia="仿宋_GB2312"/>
          <w:bCs/>
          <w:sz w:val="24"/>
          <w:vertAlign w:val="subscript"/>
        </w:rPr>
        <w:t>2</w:t>
      </w:r>
      <w:r>
        <w:rPr>
          <w:rFonts w:eastAsia="仿宋_GB2312"/>
          <w:bCs/>
          <w:sz w:val="24"/>
        </w:rPr>
        <w:t xml:space="preserve"> 15 d开始，3种根色胡萝卜肉质根鲜重增长速率随时间的动态变化。增施CO</w:t>
      </w:r>
      <w:r>
        <w:rPr>
          <w:rFonts w:eastAsia="仿宋_GB2312"/>
          <w:bCs/>
          <w:sz w:val="24"/>
          <w:vertAlign w:val="subscript"/>
        </w:rPr>
        <w:t>2</w:t>
      </w:r>
      <w:r>
        <w:rPr>
          <w:rFonts w:eastAsia="仿宋_GB2312"/>
          <w:bCs/>
          <w:sz w:val="24"/>
        </w:rPr>
        <w:t xml:space="preserve"> 15 d内3种根色胡萝卜肉质根几乎不生长；增施CO</w:t>
      </w:r>
      <w:r>
        <w:rPr>
          <w:rFonts w:eastAsia="仿宋_GB2312"/>
          <w:bCs/>
          <w:sz w:val="24"/>
          <w:vertAlign w:val="subscript"/>
        </w:rPr>
        <w:t>2</w:t>
      </w:r>
      <w:r>
        <w:rPr>
          <w:rFonts w:eastAsia="仿宋_GB2312"/>
          <w:bCs/>
          <w:sz w:val="24"/>
        </w:rPr>
        <w:t xml:space="preserve"> 31 ~45 d内，富碳区黄色与橙色胡萝卜肉质根鲜重增长速率高于对照，紫色胡萝卜肉质根鲜重增长速率明显低于对照，但是在增施CO</w:t>
      </w:r>
      <w:r>
        <w:rPr>
          <w:rFonts w:eastAsia="仿宋_GB2312"/>
          <w:bCs/>
          <w:sz w:val="24"/>
          <w:vertAlign w:val="subscript"/>
        </w:rPr>
        <w:t>2</w:t>
      </w:r>
      <w:r>
        <w:rPr>
          <w:rFonts w:eastAsia="仿宋_GB2312"/>
          <w:bCs/>
          <w:sz w:val="24"/>
        </w:rPr>
        <w:t xml:space="preserve"> 45 ~61 d后紫色胡萝卜富碳区增长速率明显增快，黄色与橙色胡萝卜肉质根鲜重增长较紫色更为生长缓慢。增施CO</w:t>
      </w:r>
      <w:r>
        <w:rPr>
          <w:rFonts w:eastAsia="仿宋_GB2312"/>
          <w:bCs/>
          <w:sz w:val="24"/>
          <w:vertAlign w:val="subscript"/>
        </w:rPr>
        <w:t>2</w:t>
      </w:r>
      <w:r>
        <w:rPr>
          <w:rFonts w:eastAsia="仿宋_GB2312"/>
          <w:bCs/>
          <w:sz w:val="24"/>
        </w:rPr>
        <w:t xml:space="preserve"> 61 d后，3种根色胡萝卜肉质根鲜重增长速率迅速增加，其中黄色和橙色胡萝卜增长速率高于紫色。这表明，增施CO</w:t>
      </w:r>
      <w:r>
        <w:rPr>
          <w:rFonts w:eastAsia="仿宋_GB2312"/>
          <w:bCs/>
          <w:sz w:val="24"/>
          <w:vertAlign w:val="subscript"/>
        </w:rPr>
        <w:t>2</w:t>
      </w:r>
      <w:r>
        <w:rPr>
          <w:rFonts w:eastAsia="仿宋_GB2312"/>
          <w:bCs/>
          <w:sz w:val="24"/>
        </w:rPr>
        <w:t>可以提高胡萝卜的肉质根产量，增施CO</w:t>
      </w:r>
      <w:r>
        <w:rPr>
          <w:rFonts w:eastAsia="仿宋_GB2312"/>
          <w:bCs/>
          <w:sz w:val="24"/>
          <w:vertAlign w:val="subscript"/>
        </w:rPr>
        <w:t>2</w:t>
      </w:r>
      <w:r>
        <w:rPr>
          <w:rFonts w:eastAsia="仿宋_GB2312"/>
          <w:bCs/>
          <w:sz w:val="24"/>
        </w:rPr>
        <w:t xml:space="preserve"> 61 d内为胡萝卜地上部快速发育时期，之后肉质根迅速增长，并且橙色胡萝卜在3种根色胡萝卜之中增施CO</w:t>
      </w:r>
      <w:r>
        <w:rPr>
          <w:rFonts w:eastAsia="仿宋_GB2312"/>
          <w:bCs/>
          <w:sz w:val="24"/>
          <w:vertAlign w:val="subscript"/>
        </w:rPr>
        <w:t>2</w:t>
      </w:r>
      <w:r>
        <w:rPr>
          <w:rFonts w:eastAsia="仿宋_GB2312"/>
          <w:bCs/>
          <w:sz w:val="24"/>
        </w:rPr>
        <w:t>变化更明显。</w:t>
      </w:r>
    </w:p>
    <w:p>
      <w:pPr>
        <w:spacing w:line="360" w:lineRule="auto"/>
        <w:jc w:val="center"/>
        <w:rPr>
          <w:rFonts w:eastAsia="黑体"/>
          <w:color w:val="000000"/>
          <w:szCs w:val="21"/>
        </w:rPr>
      </w:pPr>
      <w:r>
        <w:rPr>
          <w:rFonts w:eastAsia="仿宋_GB2312"/>
          <w:bCs/>
          <w:sz w:val="24"/>
        </w:rPr>
        <w:drawing>
          <wp:inline distT="0" distB="0" distL="0" distR="0">
            <wp:extent cx="5270500" cy="1983105"/>
            <wp:effectExtent l="0" t="0" r="6350" b="0"/>
            <wp:docPr id="917066908"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17066908" name="图片 1"/>
                    <pic:cNvPicPr>
                      <a:picLocks noChangeAspect="true"/>
                    </pic:cNvPicPr>
                  </pic:nvPicPr>
                  <pic:blipFill>
                    <a:blip r:embed="rId6"/>
                    <a:stretch>
                      <a:fillRect/>
                    </a:stretch>
                  </pic:blipFill>
                  <pic:spPr>
                    <a:xfrm>
                      <a:off x="0" y="0"/>
                      <a:ext cx="5270500" cy="1983105"/>
                    </a:xfrm>
                    <a:prstGeom prst="rect">
                      <a:avLst/>
                    </a:prstGeom>
                  </pic:spPr>
                </pic:pic>
              </a:graphicData>
            </a:graphic>
          </wp:inline>
        </w:drawing>
      </w:r>
      <w:r>
        <w:rPr>
          <w:rFonts w:ascii="仿宋_GB2312" w:hAnsi="宋体" w:eastAsia="仿宋_GB2312"/>
          <w:sz w:val="24"/>
        </w:rPr>
        <w:drawing>
          <wp:inline distT="0" distB="0" distL="0" distR="0">
            <wp:extent cx="5270500" cy="2374900"/>
            <wp:effectExtent l="0" t="0" r="6350" b="6350"/>
            <wp:docPr id="128050919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80509192" name="图片 1"/>
                    <pic:cNvPicPr>
                      <a:picLocks noChangeAspect="true"/>
                    </pic:cNvPicPr>
                  </pic:nvPicPr>
                  <pic:blipFill>
                    <a:blip r:embed="rId7"/>
                    <a:stretch>
                      <a:fillRect/>
                    </a:stretch>
                  </pic:blipFill>
                  <pic:spPr>
                    <a:xfrm>
                      <a:off x="0" y="0"/>
                      <a:ext cx="5274515" cy="2376709"/>
                    </a:xfrm>
                    <a:prstGeom prst="rect">
                      <a:avLst/>
                    </a:prstGeom>
                  </pic:spPr>
                </pic:pic>
              </a:graphicData>
            </a:graphic>
          </wp:inline>
        </w:drawing>
      </w:r>
    </w:p>
    <w:p>
      <w:pPr>
        <w:spacing w:line="360" w:lineRule="auto"/>
        <w:ind w:firstLine="480" w:firstLineChars="200"/>
        <w:jc w:val="left"/>
        <w:rPr>
          <w:rFonts w:eastAsia="仿宋_GB2312"/>
          <w:sz w:val="24"/>
        </w:rPr>
      </w:pPr>
      <w:r>
        <w:rPr>
          <w:rFonts w:eastAsia="仿宋_GB2312"/>
          <w:sz w:val="24"/>
        </w:rPr>
        <w:t>综合以上分析可知，胡萝卜增施CO</w:t>
      </w:r>
      <w:r>
        <w:rPr>
          <w:rFonts w:eastAsia="仿宋_GB2312"/>
          <w:sz w:val="24"/>
          <w:vertAlign w:val="subscript"/>
        </w:rPr>
        <w:t>2</w:t>
      </w:r>
      <w:r>
        <w:rPr>
          <w:rFonts w:eastAsia="仿宋_GB2312"/>
          <w:sz w:val="24"/>
        </w:rPr>
        <w:t>后茎叶和肉质根重量均呈增加趋势，其中黄色和橙色胡萝卜在增施CO</w:t>
      </w:r>
      <w:r>
        <w:rPr>
          <w:rFonts w:eastAsia="仿宋_GB2312"/>
          <w:sz w:val="24"/>
          <w:vertAlign w:val="subscript"/>
        </w:rPr>
        <w:t>2</w:t>
      </w:r>
      <w:r>
        <w:rPr>
          <w:rFonts w:eastAsia="仿宋_GB2312"/>
          <w:sz w:val="24"/>
        </w:rPr>
        <w:t xml:space="preserve"> 45 d内为叶片生长盛期，增施CO</w:t>
      </w:r>
      <w:r>
        <w:rPr>
          <w:rFonts w:eastAsia="仿宋_GB2312"/>
          <w:sz w:val="24"/>
          <w:vertAlign w:val="subscript"/>
        </w:rPr>
        <w:t xml:space="preserve">2 </w:t>
      </w:r>
      <w:r>
        <w:rPr>
          <w:rFonts w:eastAsia="仿宋_GB2312"/>
          <w:sz w:val="24"/>
        </w:rPr>
        <w:t>61 d左右为肉质根快速膨大期；紫色胡萝卜在增施CO</w:t>
      </w:r>
      <w:r>
        <w:rPr>
          <w:rFonts w:eastAsia="仿宋_GB2312"/>
          <w:sz w:val="24"/>
          <w:vertAlign w:val="subscript"/>
        </w:rPr>
        <w:t>2</w:t>
      </w:r>
      <w:r>
        <w:rPr>
          <w:rFonts w:eastAsia="仿宋_GB2312"/>
          <w:sz w:val="24"/>
        </w:rPr>
        <w:t xml:space="preserve"> 31 d后叶片增长速率均匀，应在此期间进行适当增施碳肥。</w:t>
      </w:r>
    </w:p>
    <w:p>
      <w:pPr>
        <w:spacing w:line="360" w:lineRule="auto"/>
        <w:jc w:val="center"/>
        <w:rPr>
          <w:rFonts w:eastAsia="黑体"/>
          <w:color w:val="000000"/>
          <w:szCs w:val="21"/>
        </w:rPr>
      </w:pPr>
      <w:r>
        <w:rPr>
          <w:rFonts w:eastAsia="黑体"/>
          <w:color w:val="000000"/>
        </w:rPr>
        <w:drawing>
          <wp:anchor distT="0" distB="0" distL="114300" distR="114300" simplePos="0" relativeHeight="251659264" behindDoc="0" locked="0" layoutInCell="1" allowOverlap="1">
            <wp:simplePos x="0" y="0"/>
            <wp:positionH relativeFrom="margin">
              <wp:posOffset>0</wp:posOffset>
            </wp:positionH>
            <wp:positionV relativeFrom="margin">
              <wp:posOffset>5974715</wp:posOffset>
            </wp:positionV>
            <wp:extent cx="5406390" cy="1797685"/>
            <wp:effectExtent l="0" t="0" r="3810" b="0"/>
            <wp:wrapTopAndBottom/>
            <wp:docPr id="27" name="图片 2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true"/>
                    </pic:cNvPicPr>
                  </pic:nvPicPr>
                  <pic:blipFill>
                    <a:blip r:embed="rId8" cstate="print">
                      <a:extLst>
                        <a:ext uri="{28A0092B-C50C-407E-A947-70E740481C1C}">
                          <a14:useLocalDpi xmlns:a14="http://schemas.microsoft.com/office/drawing/2010/main" val="false"/>
                        </a:ext>
                      </a:extLst>
                    </a:blip>
                    <a:stretch>
                      <a:fillRect/>
                    </a:stretch>
                  </pic:blipFill>
                  <pic:spPr>
                    <a:xfrm>
                      <a:off x="0" y="0"/>
                      <a:ext cx="5406390" cy="1797685"/>
                    </a:xfrm>
                    <a:prstGeom prst="rect">
                      <a:avLst/>
                    </a:prstGeom>
                  </pic:spPr>
                </pic:pic>
              </a:graphicData>
            </a:graphic>
          </wp:anchor>
        </w:drawing>
      </w:r>
    </w:p>
    <w:p>
      <w:pPr>
        <w:spacing w:line="360" w:lineRule="auto"/>
        <w:jc w:val="center"/>
        <w:rPr>
          <w:rFonts w:eastAsia="仿宋_GB2312"/>
          <w:b/>
          <w:bCs/>
          <w:color w:val="000000"/>
          <w:szCs w:val="21"/>
        </w:rPr>
      </w:pPr>
      <w:r>
        <w:rPr>
          <w:rFonts w:eastAsia="仿宋_GB2312"/>
          <w:b/>
          <w:bCs/>
          <w:color w:val="000000"/>
          <w:szCs w:val="21"/>
        </w:rPr>
        <w:t>图4 增施CO</w:t>
      </w:r>
      <w:r>
        <w:rPr>
          <w:rFonts w:eastAsia="仿宋_GB2312"/>
          <w:b/>
          <w:bCs/>
          <w:color w:val="000000"/>
          <w:szCs w:val="21"/>
          <w:vertAlign w:val="subscript"/>
        </w:rPr>
        <w:t>2</w:t>
      </w:r>
      <w:r>
        <w:rPr>
          <w:rFonts w:eastAsia="仿宋_GB2312"/>
          <w:b/>
          <w:bCs/>
          <w:color w:val="000000"/>
          <w:szCs w:val="21"/>
        </w:rPr>
        <w:t>后三种不同根色胡萝卜</w:t>
      </w:r>
      <w:r>
        <w:rPr>
          <w:rFonts w:hint="eastAsia" w:eastAsia="仿宋_GB2312"/>
          <w:b/>
          <w:bCs/>
          <w:color w:val="000000"/>
          <w:szCs w:val="21"/>
        </w:rPr>
        <w:t>形态</w:t>
      </w:r>
      <w:r>
        <w:rPr>
          <w:rFonts w:eastAsia="仿宋_GB2312"/>
          <w:b/>
          <w:bCs/>
          <w:color w:val="000000"/>
          <w:szCs w:val="21"/>
        </w:rPr>
        <w:t>对比</w:t>
      </w:r>
    </w:p>
    <w:p>
      <w:pPr>
        <w:spacing w:line="360" w:lineRule="auto"/>
        <w:ind w:firstLine="480" w:firstLineChars="200"/>
        <w:outlineLvl w:val="0"/>
        <w:rPr>
          <w:rFonts w:ascii="黑体" w:eastAsia="黑体"/>
          <w:sz w:val="24"/>
        </w:rPr>
      </w:pP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本标准在制定过程中征求了</w:t>
      </w:r>
      <w:r>
        <w:rPr>
          <w:rFonts w:ascii="仿宋_GB2312" w:hAnsi="宋体" w:eastAsia="仿宋_GB2312"/>
          <w:sz w:val="24"/>
        </w:rPr>
        <w:t>山西省</w:t>
      </w:r>
      <w:r>
        <w:rPr>
          <w:rFonts w:hint="eastAsia" w:ascii="仿宋_GB2312" w:hAnsi="宋体" w:eastAsia="仿宋_GB2312"/>
          <w:sz w:val="24"/>
        </w:rPr>
        <w:t>园艺产业中心</w:t>
      </w:r>
      <w:r>
        <w:rPr>
          <w:rFonts w:ascii="仿宋_GB2312" w:hAnsi="宋体" w:eastAsia="仿宋_GB2312"/>
          <w:sz w:val="24"/>
        </w:rPr>
        <w:t>、</w:t>
      </w:r>
      <w:r>
        <w:rPr>
          <w:rFonts w:hint="eastAsia" w:ascii="仿宋_GB2312" w:hAnsi="宋体" w:eastAsia="仿宋_GB2312"/>
          <w:sz w:val="24"/>
        </w:rPr>
        <w:t>山西省蔬菜产业技术体系</w:t>
      </w:r>
      <w:r>
        <w:rPr>
          <w:rFonts w:ascii="仿宋_GB2312" w:hAnsi="宋体" w:eastAsia="仿宋_GB2312"/>
          <w:sz w:val="24"/>
        </w:rPr>
        <w:t>、</w:t>
      </w:r>
      <w:r>
        <w:rPr>
          <w:rFonts w:hint="eastAsia" w:ascii="仿宋_GB2312" w:hAnsi="宋体" w:eastAsia="仿宋_GB2312"/>
          <w:sz w:val="24"/>
        </w:rPr>
        <w:t>泽州县蔬菜事业中心</w:t>
      </w:r>
      <w:r>
        <w:rPr>
          <w:rFonts w:ascii="仿宋_GB2312" w:hAnsi="宋体" w:eastAsia="仿宋_GB2312"/>
          <w:sz w:val="24"/>
        </w:rPr>
        <w:t>、</w:t>
      </w:r>
      <w:r>
        <w:rPr>
          <w:rFonts w:hint="eastAsia" w:ascii="仿宋_GB2312" w:hAnsi="宋体" w:eastAsia="仿宋_GB2312"/>
          <w:sz w:val="24"/>
        </w:rPr>
        <w:t>兴沃智慧农业有限公司和晋中市太谷区范村镇姚永利蔬菜种植园等多家</w:t>
      </w:r>
      <w:r>
        <w:rPr>
          <w:rFonts w:ascii="仿宋_GB2312" w:hAnsi="宋体" w:eastAsia="仿宋_GB2312"/>
          <w:sz w:val="24"/>
        </w:rPr>
        <w:t>相关专家和技术人员的意见与建议，</w:t>
      </w:r>
      <w:r>
        <w:rPr>
          <w:rFonts w:hint="eastAsia" w:ascii="仿宋_GB2312" w:hAnsi="宋体" w:eastAsia="仿宋_GB2312"/>
          <w:sz w:val="24"/>
        </w:rPr>
        <w:t>专家主要在文本结构、术语应用和文字描述方面提出</w:t>
      </w:r>
      <w:r>
        <w:rPr>
          <w:rFonts w:ascii="仿宋_GB2312" w:hAnsi="宋体" w:eastAsia="仿宋_GB2312"/>
          <w:sz w:val="24"/>
        </w:rPr>
        <w:t>7</w:t>
      </w:r>
      <w:r>
        <w:rPr>
          <w:rFonts w:hint="eastAsia" w:ascii="仿宋_GB2312" w:hAnsi="宋体" w:eastAsia="仿宋_GB2312"/>
          <w:sz w:val="24"/>
        </w:rPr>
        <w:t>条意见，采纳</w:t>
      </w:r>
      <w:r>
        <w:rPr>
          <w:rFonts w:ascii="仿宋_GB2312" w:hAnsi="宋体" w:eastAsia="仿宋_GB2312"/>
          <w:sz w:val="24"/>
        </w:rPr>
        <w:t>7</w:t>
      </w:r>
      <w:r>
        <w:rPr>
          <w:rFonts w:hint="eastAsia" w:ascii="仿宋_GB2312" w:hAnsi="宋体" w:eastAsia="仿宋_GB2312"/>
          <w:sz w:val="24"/>
        </w:rPr>
        <w:t>条。具体意见汇总处理表。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合规引用或采用国际标准和国外先进标准。与国内同类标准相比，具有一定的先进性。</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pStyle w:val="6"/>
        <w:spacing w:after="0" w:line="360" w:lineRule="auto"/>
        <w:ind w:firstLine="480" w:firstLineChars="200"/>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sz w:val="24"/>
        </w:rPr>
        <w:t>我国设施蔬菜生产水平参差不齐，机械化水平有限，但近3年来对二氧化碳技术有了一定的认识和了解，建议作为推荐性标准。</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1．推广应用措施</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积极通过加大宣传，选点示范，全省开展技术培训，专家包联和蔬菜产业体系集中示范等，对标准积极推广实施。</w:t>
      </w:r>
    </w:p>
    <w:p>
      <w:pPr>
        <w:pStyle w:val="6"/>
        <w:spacing w:after="0" w:line="360" w:lineRule="auto"/>
        <w:ind w:firstLine="480" w:firstLineChars="200"/>
        <w:rPr>
          <w:rFonts w:ascii="仿宋_GB2312" w:hAnsi="宋体" w:eastAsia="仿宋_GB2312"/>
          <w:sz w:val="24"/>
        </w:rPr>
      </w:pPr>
      <w:r>
        <w:rPr>
          <w:rFonts w:hint="eastAsia" w:ascii="仿宋_GB2312" w:hAnsi="宋体" w:eastAsia="仿宋_GB2312"/>
          <w:sz w:val="24"/>
        </w:rPr>
        <w:t xml:space="preserve">2 </w:t>
      </w:r>
      <w:r>
        <w:rPr>
          <w:rFonts w:ascii="仿宋_GB2312" w:hAnsi="宋体" w:eastAsia="仿宋_GB2312"/>
          <w:sz w:val="24"/>
        </w:rPr>
        <w:t>宣贯</w:t>
      </w:r>
      <w:r>
        <w:rPr>
          <w:rFonts w:hint="eastAsia" w:ascii="仿宋_GB2312" w:hAnsi="宋体" w:eastAsia="仿宋_GB2312"/>
          <w:sz w:val="24"/>
        </w:rPr>
        <w:t>培训</w:t>
      </w:r>
    </w:p>
    <w:p>
      <w:pPr>
        <w:autoSpaceDE w:val="0"/>
        <w:autoSpaceDN w:val="0"/>
        <w:adjustRightInd w:val="0"/>
        <w:spacing w:line="360" w:lineRule="auto"/>
        <w:ind w:firstLine="480" w:firstLineChars="200"/>
        <w:jc w:val="left"/>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1 加大媒体宣传力度 把标准的实施作为提升山西省设施蔬菜绿色固碳生产技术水平的重要推手，作为山西省蔬菜产业技术体系重点工作，在“山西农业网蔬菜子网”等媒体开辟专栏，在国内主要蔬菜期刊、杂志和报纸上（山西农民日报）对标准进行专题介绍和宣传，将该技术标准普及到基层生产企业和农民手中。</w:t>
      </w:r>
    </w:p>
    <w:p>
      <w:pPr>
        <w:autoSpaceDE w:val="0"/>
        <w:autoSpaceDN w:val="0"/>
        <w:adjustRightIn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w:t>
      </w:r>
      <w:r>
        <w:rPr>
          <w:rFonts w:ascii="仿宋_GB2312" w:hAnsi="宋体" w:eastAsia="仿宋_GB2312"/>
          <w:sz w:val="24"/>
        </w:rPr>
        <w:t>.2</w:t>
      </w:r>
      <w:r>
        <w:rPr>
          <w:rFonts w:hint="eastAsia" w:ascii="仿宋_GB2312" w:hAnsi="宋体" w:eastAsia="仿宋_GB2312"/>
          <w:sz w:val="24"/>
        </w:rPr>
        <w:t xml:space="preserve"> 加强技术培训 在本标准发布实施初期，在各个示范点进行</w:t>
      </w:r>
      <w:r>
        <w:rPr>
          <w:rFonts w:eastAsia="仿宋_GB2312"/>
          <w:sz w:val="24"/>
        </w:rPr>
        <w:t>CO</w:t>
      </w:r>
      <w:r>
        <w:rPr>
          <w:rFonts w:eastAsia="仿宋_GB2312"/>
          <w:sz w:val="24"/>
          <w:vertAlign w:val="subscript"/>
        </w:rPr>
        <w:t>2</w:t>
      </w:r>
      <w:r>
        <w:rPr>
          <w:rFonts w:hint="eastAsia" w:ascii="仿宋_GB2312" w:hAnsi="宋体" w:eastAsia="仿宋_GB2312"/>
          <w:sz w:val="24"/>
        </w:rPr>
        <w:t>施肥标准化技术人员的培训及现场指导，做好技术示范，深入指导，确保技术进村入户。</w:t>
      </w:r>
    </w:p>
    <w:p>
      <w:pPr>
        <w:autoSpaceDE w:val="0"/>
        <w:autoSpaceDN w:val="0"/>
        <w:adjustRightIn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 试点示范</w:t>
      </w: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建立标准化示范园 通过在山西省境内主要蔬菜园区和合作社建立该标准示范点，树立样板，奖励典型，以点带面，推进本标准的广泛实施。</w:t>
      </w:r>
    </w:p>
    <w:p>
      <w:pPr>
        <w:spacing w:line="360" w:lineRule="auto"/>
        <w:ind w:firstLine="480" w:firstLineChars="200"/>
        <w:jc w:val="left"/>
        <w:rPr>
          <w:rFonts w:ascii="仿宋_GB2312" w:hAnsi="宋体" w:eastAsia="仿宋_GB2312"/>
          <w:sz w:val="24"/>
        </w:rPr>
        <w:sectPr>
          <w:footerReference r:id="rId3" w:type="default"/>
          <w:pgSz w:w="11906" w:h="16838"/>
          <w:pgMar w:top="1440" w:right="1803" w:bottom="1440" w:left="1803" w:header="851" w:footer="992" w:gutter="0"/>
          <w:pgNumType w:start="1"/>
          <w:cols w:space="0" w:num="1"/>
          <w:titlePg/>
          <w:docGrid w:type="lines" w:linePitch="319" w:charSpace="0"/>
        </w:sectPr>
      </w:pPr>
    </w:p>
    <w:p>
      <w:pPr>
        <w:spacing w:line="360" w:lineRule="auto"/>
        <w:ind w:firstLine="480" w:firstLineChars="200"/>
        <w:jc w:val="left"/>
        <w:rPr>
          <w:rFonts w:ascii="仿宋_GB2312" w:hAnsi="宋体" w:eastAsia="仿宋_GB2312"/>
          <w:sz w:val="24"/>
        </w:rPr>
      </w:pPr>
      <w:r>
        <w:rPr>
          <w:rFonts w:hint="eastAsia" w:ascii="仿宋_GB2312" w:hAnsi="宋体" w:eastAsia="仿宋_GB2312"/>
          <w:sz w:val="24"/>
        </w:rPr>
        <w:t>附表</w:t>
      </w:r>
    </w:p>
    <w:p>
      <w:pPr>
        <w:jc w:val="center"/>
        <w:rPr>
          <w:rFonts w:ascii="仿宋_GB2312" w:hAnsi="宋体" w:eastAsia="仿宋_GB2312"/>
          <w:sz w:val="24"/>
        </w:rPr>
      </w:pPr>
      <w:r>
        <w:rPr>
          <w:rFonts w:hint="eastAsia" w:ascii="仿宋_GB2312" w:hAnsi="宋体" w:eastAsia="仿宋_GB2312"/>
          <w:sz w:val="24"/>
        </w:rPr>
        <w:t>设施蔬菜固碳生产技术规程</w:t>
      </w:r>
      <w:r>
        <w:rPr>
          <w:rFonts w:ascii="仿宋_GB2312" w:hAnsi="宋体" w:eastAsia="仿宋_GB2312"/>
          <w:sz w:val="24"/>
        </w:rPr>
        <w:t xml:space="preserve">  日光温室</w:t>
      </w:r>
      <w:r>
        <w:rPr>
          <w:rFonts w:hint="eastAsia" w:ascii="仿宋_GB2312" w:hAnsi="宋体" w:eastAsia="仿宋_GB2312"/>
          <w:sz w:val="24"/>
        </w:rPr>
        <w:t>胡萝卜 地方标准征求意见汇总处理表</w:t>
      </w:r>
    </w:p>
    <w:p>
      <w:pPr>
        <w:jc w:val="center"/>
        <w:rPr>
          <w:rFonts w:ascii="仿宋_GB2312" w:hAnsi="宋体" w:eastAsia="仿宋_GB2312"/>
          <w:sz w:val="24"/>
        </w:rPr>
      </w:pPr>
    </w:p>
    <w:p>
      <w:pPr>
        <w:tabs>
          <w:tab w:val="left" w:pos="11340"/>
        </w:tabs>
        <w:ind w:firstLine="420" w:firstLineChars="200"/>
        <w:jc w:val="left"/>
        <w:rPr>
          <w:rFonts w:eastAsia="仿宋_GB2312"/>
          <w:szCs w:val="21"/>
        </w:rPr>
      </w:pPr>
      <w:r>
        <w:rPr>
          <w:rFonts w:eastAsia="仿宋_GB2312"/>
          <w:szCs w:val="21"/>
        </w:rPr>
        <w:t xml:space="preserve">起草单位：山西农业大学      承办人：宋红霞                     联系电话：13834836584       填写时间：2024年2月18日       </w:t>
      </w:r>
    </w:p>
    <w:p>
      <w:pPr>
        <w:tabs>
          <w:tab w:val="left" w:pos="11340"/>
        </w:tabs>
        <w:ind w:firstLine="420" w:firstLineChars="200"/>
        <w:jc w:val="left"/>
        <w:rPr>
          <w:rFonts w:ascii="宋体" w:hAnsi="宋体"/>
          <w:szCs w:val="21"/>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843"/>
        <w:gridCol w:w="3544"/>
        <w:gridCol w:w="3827"/>
        <w:gridCol w:w="1276"/>
        <w:gridCol w:w="2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rPr>
                <w:rFonts w:eastAsia="仿宋_GB2312"/>
                <w:b/>
                <w:szCs w:val="21"/>
              </w:rPr>
            </w:pPr>
            <w:r>
              <w:rPr>
                <w:rFonts w:eastAsia="仿宋_GB2312"/>
                <w:b/>
                <w:szCs w:val="21"/>
              </w:rPr>
              <w:t>序号</w:t>
            </w:r>
          </w:p>
        </w:tc>
        <w:tc>
          <w:tcPr>
            <w:tcW w:w="1843" w:type="dxa"/>
            <w:vAlign w:val="center"/>
          </w:tcPr>
          <w:p>
            <w:pPr>
              <w:spacing w:line="380" w:lineRule="exact"/>
              <w:jc w:val="center"/>
              <w:rPr>
                <w:rFonts w:eastAsia="仿宋_GB2312"/>
                <w:b/>
                <w:szCs w:val="21"/>
              </w:rPr>
            </w:pPr>
            <w:r>
              <w:rPr>
                <w:rFonts w:eastAsia="仿宋_GB2312"/>
                <w:b/>
                <w:szCs w:val="21"/>
              </w:rPr>
              <w:t>标准章条编号</w:t>
            </w:r>
          </w:p>
        </w:tc>
        <w:tc>
          <w:tcPr>
            <w:tcW w:w="3544" w:type="dxa"/>
            <w:vAlign w:val="center"/>
          </w:tcPr>
          <w:p>
            <w:pPr>
              <w:spacing w:line="380" w:lineRule="exact"/>
              <w:jc w:val="center"/>
              <w:rPr>
                <w:rFonts w:eastAsia="仿宋_GB2312"/>
                <w:b/>
                <w:szCs w:val="21"/>
              </w:rPr>
            </w:pPr>
            <w:r>
              <w:rPr>
                <w:rFonts w:eastAsia="仿宋_GB2312"/>
                <w:b/>
                <w:szCs w:val="21"/>
              </w:rPr>
              <w:t>意见内容</w:t>
            </w:r>
          </w:p>
        </w:tc>
        <w:tc>
          <w:tcPr>
            <w:tcW w:w="3827" w:type="dxa"/>
            <w:vAlign w:val="center"/>
          </w:tcPr>
          <w:p>
            <w:pPr>
              <w:spacing w:line="380" w:lineRule="exact"/>
              <w:jc w:val="center"/>
              <w:rPr>
                <w:rFonts w:eastAsia="仿宋_GB2312"/>
                <w:b/>
                <w:szCs w:val="21"/>
              </w:rPr>
            </w:pPr>
            <w:r>
              <w:rPr>
                <w:rFonts w:eastAsia="仿宋_GB2312"/>
                <w:b/>
                <w:szCs w:val="21"/>
              </w:rPr>
              <w:t>提出单位（或个人）</w:t>
            </w:r>
          </w:p>
        </w:tc>
        <w:tc>
          <w:tcPr>
            <w:tcW w:w="1276" w:type="dxa"/>
            <w:vAlign w:val="center"/>
          </w:tcPr>
          <w:p>
            <w:pPr>
              <w:spacing w:line="380" w:lineRule="exact"/>
              <w:jc w:val="center"/>
              <w:rPr>
                <w:rFonts w:eastAsia="仿宋_GB2312"/>
                <w:b/>
                <w:szCs w:val="21"/>
              </w:rPr>
            </w:pPr>
            <w:r>
              <w:rPr>
                <w:rFonts w:eastAsia="仿宋_GB2312"/>
                <w:b/>
                <w:szCs w:val="21"/>
              </w:rPr>
              <w:t>处理意见（采纳/不采纳）</w:t>
            </w:r>
          </w:p>
        </w:tc>
        <w:tc>
          <w:tcPr>
            <w:tcW w:w="2147" w:type="dxa"/>
            <w:vAlign w:val="center"/>
          </w:tcPr>
          <w:p>
            <w:pPr>
              <w:spacing w:line="380" w:lineRule="exact"/>
              <w:jc w:val="center"/>
              <w:rPr>
                <w:rFonts w:eastAsia="仿宋_GB2312"/>
                <w:b/>
                <w:szCs w:val="21"/>
              </w:rPr>
            </w:pPr>
            <w:r>
              <w:rPr>
                <w:rFonts w:eastAsia="仿宋_GB2312"/>
                <w:b/>
                <w:szCs w:val="21"/>
              </w:rPr>
              <w:t>意见处理说明</w:t>
            </w:r>
          </w:p>
          <w:p>
            <w:pPr>
              <w:spacing w:line="380" w:lineRule="exact"/>
              <w:jc w:val="center"/>
              <w:rPr>
                <w:rFonts w:eastAsia="仿宋_GB2312"/>
                <w:b/>
                <w:szCs w:val="21"/>
              </w:rPr>
            </w:pPr>
            <w:r>
              <w:rPr>
                <w:rFonts w:eastAsia="仿宋_GB2312"/>
                <w:b/>
                <w:szCs w:val="21"/>
              </w:rPr>
              <w:t>（不采纳的理由等）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
                <w:szCs w:val="21"/>
              </w:rPr>
            </w:pPr>
            <w:r>
              <w:rPr>
                <w:rFonts w:eastAsia="仿宋_GB2312"/>
                <w:b/>
                <w:szCs w:val="21"/>
              </w:rPr>
              <w:t>1</w:t>
            </w:r>
          </w:p>
        </w:tc>
        <w:tc>
          <w:tcPr>
            <w:tcW w:w="1843" w:type="dxa"/>
            <w:vAlign w:val="center"/>
          </w:tcPr>
          <w:p>
            <w:pPr>
              <w:spacing w:line="380" w:lineRule="exact"/>
              <w:jc w:val="center"/>
              <w:rPr>
                <w:rFonts w:eastAsia="仿宋_GB2312"/>
                <w:bCs/>
                <w:szCs w:val="21"/>
              </w:rPr>
            </w:pPr>
            <w:r>
              <w:rPr>
                <w:rFonts w:hint="eastAsia" w:eastAsia="仿宋_GB2312"/>
                <w:bCs/>
                <w:szCs w:val="21"/>
              </w:rPr>
              <w:t>条款5</w:t>
            </w:r>
          </w:p>
        </w:tc>
        <w:tc>
          <w:tcPr>
            <w:tcW w:w="3544" w:type="dxa"/>
            <w:vAlign w:val="center"/>
          </w:tcPr>
          <w:p>
            <w:pPr>
              <w:spacing w:line="380" w:lineRule="exact"/>
              <w:jc w:val="center"/>
              <w:rPr>
                <w:rFonts w:eastAsia="仿宋_GB2312"/>
                <w:bCs/>
                <w:szCs w:val="21"/>
              </w:rPr>
            </w:pPr>
            <w:r>
              <w:rPr>
                <w:rFonts w:hint="eastAsia" w:eastAsia="仿宋_GB2312"/>
                <w:bCs/>
                <w:szCs w:val="21"/>
              </w:rPr>
              <w:t>增加5茬口安排，删掉术语与定义的早春茬</w:t>
            </w:r>
          </w:p>
        </w:tc>
        <w:tc>
          <w:tcPr>
            <w:tcW w:w="3827" w:type="dxa"/>
            <w:vAlign w:val="center"/>
          </w:tcPr>
          <w:p>
            <w:pPr>
              <w:spacing w:line="380" w:lineRule="exact"/>
              <w:jc w:val="center"/>
              <w:rPr>
                <w:rFonts w:eastAsia="仿宋_GB2312"/>
                <w:b/>
                <w:szCs w:val="21"/>
              </w:rPr>
            </w:pPr>
            <w:r>
              <w:rPr>
                <w:rFonts w:eastAsia="仿宋_GB2312"/>
                <w:szCs w:val="21"/>
              </w:rPr>
              <w:t>山西省园艺产业中心</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
                <w:szCs w:val="21"/>
              </w:rPr>
            </w:pPr>
            <w:r>
              <w:rPr>
                <w:rFonts w:eastAsia="仿宋_GB2312"/>
                <w:b/>
                <w:szCs w:val="21"/>
              </w:rPr>
              <w:t>2</w:t>
            </w:r>
          </w:p>
        </w:tc>
        <w:tc>
          <w:tcPr>
            <w:tcW w:w="1843" w:type="dxa"/>
            <w:vAlign w:val="center"/>
          </w:tcPr>
          <w:p>
            <w:pPr>
              <w:spacing w:line="380" w:lineRule="exact"/>
              <w:jc w:val="center"/>
              <w:rPr>
                <w:rFonts w:eastAsia="仿宋_GB2312"/>
                <w:bCs/>
                <w:szCs w:val="21"/>
              </w:rPr>
            </w:pPr>
            <w:r>
              <w:rPr>
                <w:rFonts w:eastAsia="仿宋_GB2312"/>
                <w:bCs/>
                <w:szCs w:val="21"/>
              </w:rPr>
              <w:t>条款</w:t>
            </w:r>
            <w:r>
              <w:rPr>
                <w:rFonts w:hint="eastAsia" w:eastAsia="仿宋_GB2312"/>
                <w:bCs/>
                <w:szCs w:val="21"/>
              </w:rPr>
              <w:t>7</w:t>
            </w:r>
            <w:r>
              <w:rPr>
                <w:rFonts w:eastAsia="仿宋_GB2312"/>
                <w:bCs/>
                <w:szCs w:val="21"/>
              </w:rPr>
              <w:t>.2</w:t>
            </w:r>
          </w:p>
        </w:tc>
        <w:tc>
          <w:tcPr>
            <w:tcW w:w="3544" w:type="dxa"/>
            <w:vAlign w:val="center"/>
          </w:tcPr>
          <w:p>
            <w:pPr>
              <w:spacing w:line="380" w:lineRule="exact"/>
              <w:jc w:val="center"/>
              <w:rPr>
                <w:rFonts w:eastAsia="仿宋_GB2312"/>
                <w:bCs/>
                <w:szCs w:val="21"/>
              </w:rPr>
            </w:pPr>
            <w:r>
              <w:rPr>
                <w:rFonts w:eastAsia="仿宋_GB2312"/>
                <w:bCs/>
                <w:szCs w:val="21"/>
              </w:rPr>
              <w:t>改为东西垄向种植，作半高垄，四行种植</w:t>
            </w:r>
          </w:p>
        </w:tc>
        <w:tc>
          <w:tcPr>
            <w:tcW w:w="3827" w:type="dxa"/>
            <w:vAlign w:val="center"/>
          </w:tcPr>
          <w:p>
            <w:pPr>
              <w:spacing w:line="380" w:lineRule="exact"/>
              <w:jc w:val="center"/>
              <w:rPr>
                <w:rFonts w:eastAsia="仿宋_GB2312"/>
                <w:szCs w:val="21"/>
              </w:rPr>
            </w:pPr>
            <w:r>
              <w:rPr>
                <w:rFonts w:eastAsia="仿宋_GB2312"/>
                <w:szCs w:val="21"/>
              </w:rPr>
              <w:t>山西省园艺产业中心</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
                <w:szCs w:val="21"/>
              </w:rPr>
            </w:pPr>
            <w:r>
              <w:rPr>
                <w:rFonts w:eastAsia="仿宋_GB2312"/>
                <w:b/>
                <w:szCs w:val="21"/>
              </w:rPr>
              <w:t>3</w:t>
            </w:r>
          </w:p>
        </w:tc>
        <w:tc>
          <w:tcPr>
            <w:tcW w:w="1843" w:type="dxa"/>
            <w:vAlign w:val="center"/>
          </w:tcPr>
          <w:p>
            <w:pPr>
              <w:spacing w:line="380" w:lineRule="exact"/>
              <w:jc w:val="center"/>
              <w:rPr>
                <w:rFonts w:eastAsia="仿宋_GB2312"/>
                <w:bCs/>
                <w:szCs w:val="21"/>
              </w:rPr>
            </w:pPr>
            <w:r>
              <w:rPr>
                <w:rFonts w:eastAsia="仿宋_GB2312"/>
                <w:bCs/>
                <w:szCs w:val="21"/>
              </w:rPr>
              <w:t>条款</w:t>
            </w:r>
            <w:r>
              <w:rPr>
                <w:rFonts w:hint="eastAsia" w:eastAsia="仿宋_GB2312"/>
                <w:bCs/>
                <w:szCs w:val="21"/>
              </w:rPr>
              <w:t>7</w:t>
            </w:r>
            <w:r>
              <w:rPr>
                <w:rFonts w:eastAsia="仿宋_GB2312"/>
                <w:bCs/>
                <w:szCs w:val="21"/>
              </w:rPr>
              <w:t xml:space="preserve">.2 </w:t>
            </w:r>
          </w:p>
        </w:tc>
        <w:tc>
          <w:tcPr>
            <w:tcW w:w="3544" w:type="dxa"/>
            <w:vAlign w:val="center"/>
          </w:tcPr>
          <w:p>
            <w:pPr>
              <w:spacing w:line="380" w:lineRule="exact"/>
              <w:jc w:val="center"/>
              <w:rPr>
                <w:rFonts w:eastAsia="仿宋_GB2312"/>
                <w:bCs/>
                <w:szCs w:val="21"/>
              </w:rPr>
            </w:pPr>
            <w:r>
              <w:rPr>
                <w:rFonts w:eastAsia="仿宋_GB2312"/>
                <w:bCs/>
                <w:szCs w:val="21"/>
              </w:rPr>
              <w:t>垄宽设置为</w:t>
            </w:r>
            <w:r>
              <w:rPr>
                <w:rFonts w:hint="eastAsia" w:eastAsia="仿宋_GB2312"/>
                <w:bCs/>
                <w:szCs w:val="21"/>
              </w:rPr>
              <w:t>6</w:t>
            </w:r>
            <w:r>
              <w:rPr>
                <w:rFonts w:eastAsia="仿宋_GB2312"/>
                <w:bCs/>
                <w:szCs w:val="21"/>
              </w:rPr>
              <w:t>0 cm</w:t>
            </w:r>
            <w:r>
              <w:rPr>
                <w:rFonts w:hint="eastAsia" w:eastAsia="仿宋_GB2312"/>
                <w:bCs/>
                <w:szCs w:val="21"/>
              </w:rPr>
              <w:t>左右</w:t>
            </w:r>
          </w:p>
        </w:tc>
        <w:tc>
          <w:tcPr>
            <w:tcW w:w="3827" w:type="dxa"/>
            <w:vAlign w:val="center"/>
          </w:tcPr>
          <w:p>
            <w:pPr>
              <w:spacing w:line="380" w:lineRule="exact"/>
              <w:jc w:val="center"/>
              <w:rPr>
                <w:rFonts w:eastAsia="仿宋_GB2312"/>
                <w:b/>
                <w:szCs w:val="21"/>
              </w:rPr>
            </w:pPr>
            <w:r>
              <w:rPr>
                <w:rFonts w:eastAsia="仿宋_GB2312"/>
                <w:szCs w:val="21"/>
              </w:rPr>
              <w:t>山西省园艺产业中心</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
                <w:szCs w:val="21"/>
              </w:rPr>
            </w:pPr>
            <w:r>
              <w:rPr>
                <w:rFonts w:eastAsia="仿宋_GB2312"/>
                <w:b/>
                <w:szCs w:val="21"/>
              </w:rPr>
              <w:t>4</w:t>
            </w:r>
          </w:p>
        </w:tc>
        <w:tc>
          <w:tcPr>
            <w:tcW w:w="1843" w:type="dxa"/>
            <w:vAlign w:val="center"/>
          </w:tcPr>
          <w:p>
            <w:pPr>
              <w:spacing w:line="380" w:lineRule="exact"/>
              <w:jc w:val="center"/>
              <w:rPr>
                <w:rFonts w:eastAsia="仿宋_GB2312"/>
                <w:bCs/>
                <w:szCs w:val="21"/>
              </w:rPr>
            </w:pPr>
            <w:r>
              <w:rPr>
                <w:rFonts w:eastAsia="仿宋_GB2312"/>
                <w:bCs/>
                <w:szCs w:val="21"/>
              </w:rPr>
              <w:t>规范性引用文件</w:t>
            </w:r>
          </w:p>
        </w:tc>
        <w:tc>
          <w:tcPr>
            <w:tcW w:w="3544" w:type="dxa"/>
            <w:vAlign w:val="center"/>
          </w:tcPr>
          <w:p>
            <w:pPr>
              <w:spacing w:line="380" w:lineRule="exact"/>
              <w:jc w:val="center"/>
              <w:rPr>
                <w:rFonts w:eastAsia="仿宋_GB2312"/>
                <w:bCs/>
                <w:szCs w:val="21"/>
              </w:rPr>
            </w:pPr>
            <w:r>
              <w:rPr>
                <w:rFonts w:eastAsia="仿宋_GB2312"/>
                <w:bCs/>
                <w:szCs w:val="21"/>
              </w:rPr>
              <w:t xml:space="preserve">增加DB14/T </w:t>
            </w:r>
            <w:r>
              <w:rPr>
                <w:rFonts w:hint="eastAsia" w:eastAsia="仿宋_GB2312"/>
                <w:bCs/>
                <w:szCs w:val="21"/>
              </w:rPr>
              <w:t>1288 设施蔬菜二氧化碳施肥技术规程</w:t>
            </w:r>
          </w:p>
        </w:tc>
        <w:tc>
          <w:tcPr>
            <w:tcW w:w="3827" w:type="dxa"/>
            <w:vAlign w:val="center"/>
          </w:tcPr>
          <w:p>
            <w:pPr>
              <w:spacing w:line="380" w:lineRule="exact"/>
              <w:jc w:val="center"/>
              <w:rPr>
                <w:rFonts w:eastAsia="仿宋_GB2312"/>
                <w:b/>
                <w:szCs w:val="21"/>
              </w:rPr>
            </w:pPr>
            <w:r>
              <w:rPr>
                <w:rFonts w:eastAsia="仿宋_GB2312"/>
                <w:szCs w:val="21"/>
              </w:rPr>
              <w:t>山西省蔬菜产业技术体系</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48" w:type="dxa"/>
            <w:vAlign w:val="center"/>
          </w:tcPr>
          <w:p>
            <w:pPr>
              <w:spacing w:line="380" w:lineRule="exact"/>
              <w:jc w:val="center"/>
              <w:rPr>
                <w:rFonts w:eastAsia="仿宋_GB2312"/>
                <w:b/>
                <w:szCs w:val="21"/>
              </w:rPr>
            </w:pPr>
            <w:r>
              <w:rPr>
                <w:rFonts w:eastAsia="仿宋_GB2312"/>
                <w:b/>
                <w:szCs w:val="21"/>
              </w:rPr>
              <w:t>5</w:t>
            </w:r>
          </w:p>
        </w:tc>
        <w:tc>
          <w:tcPr>
            <w:tcW w:w="1843" w:type="dxa"/>
            <w:vAlign w:val="center"/>
          </w:tcPr>
          <w:p>
            <w:pPr>
              <w:spacing w:line="380" w:lineRule="exact"/>
              <w:jc w:val="center"/>
              <w:rPr>
                <w:rFonts w:eastAsia="仿宋_GB2312"/>
                <w:bCs/>
                <w:szCs w:val="21"/>
              </w:rPr>
            </w:pPr>
            <w:r>
              <w:rPr>
                <w:rFonts w:eastAsia="仿宋_GB2312"/>
                <w:bCs/>
                <w:szCs w:val="21"/>
              </w:rPr>
              <w:t>条款3.3</w:t>
            </w:r>
          </w:p>
        </w:tc>
        <w:tc>
          <w:tcPr>
            <w:tcW w:w="3544" w:type="dxa"/>
            <w:vAlign w:val="center"/>
          </w:tcPr>
          <w:p>
            <w:pPr>
              <w:spacing w:line="380" w:lineRule="exact"/>
              <w:jc w:val="center"/>
              <w:rPr>
                <w:rFonts w:eastAsia="仿宋_GB2312"/>
                <w:bCs/>
                <w:szCs w:val="21"/>
              </w:rPr>
            </w:pPr>
            <w:r>
              <w:rPr>
                <w:rFonts w:eastAsia="仿宋_GB2312"/>
                <w:bCs/>
                <w:szCs w:val="21"/>
              </w:rPr>
              <w:t>删除了条款3.3</w:t>
            </w:r>
          </w:p>
        </w:tc>
        <w:tc>
          <w:tcPr>
            <w:tcW w:w="3827" w:type="dxa"/>
            <w:vAlign w:val="center"/>
          </w:tcPr>
          <w:p>
            <w:pPr>
              <w:spacing w:line="380" w:lineRule="exact"/>
              <w:jc w:val="center"/>
              <w:rPr>
                <w:rFonts w:eastAsia="仿宋_GB2312"/>
                <w:szCs w:val="21"/>
              </w:rPr>
            </w:pPr>
            <w:r>
              <w:rPr>
                <w:rFonts w:eastAsia="仿宋_GB2312"/>
                <w:szCs w:val="21"/>
              </w:rPr>
              <w:t>山西省蔬菜产业技术体系</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948" w:type="dxa"/>
            <w:vAlign w:val="center"/>
          </w:tcPr>
          <w:p>
            <w:pPr>
              <w:spacing w:line="380" w:lineRule="exact"/>
              <w:jc w:val="center"/>
              <w:rPr>
                <w:rFonts w:eastAsia="仿宋_GB2312"/>
                <w:b/>
                <w:szCs w:val="21"/>
              </w:rPr>
            </w:pPr>
            <w:r>
              <w:rPr>
                <w:rFonts w:eastAsia="仿宋_GB2312"/>
                <w:b/>
                <w:szCs w:val="21"/>
              </w:rPr>
              <w:t>6</w:t>
            </w:r>
          </w:p>
        </w:tc>
        <w:tc>
          <w:tcPr>
            <w:tcW w:w="1843" w:type="dxa"/>
            <w:vAlign w:val="center"/>
          </w:tcPr>
          <w:p>
            <w:pPr>
              <w:spacing w:line="380" w:lineRule="exact"/>
              <w:jc w:val="center"/>
              <w:rPr>
                <w:rFonts w:eastAsia="仿宋_GB2312"/>
                <w:bCs/>
                <w:szCs w:val="21"/>
              </w:rPr>
            </w:pPr>
            <w:r>
              <w:rPr>
                <w:rFonts w:hint="eastAsia" w:eastAsia="仿宋_GB2312"/>
                <w:bCs/>
                <w:szCs w:val="21"/>
              </w:rPr>
              <w:t>条款10</w:t>
            </w:r>
          </w:p>
        </w:tc>
        <w:tc>
          <w:tcPr>
            <w:tcW w:w="3544" w:type="dxa"/>
            <w:vAlign w:val="center"/>
          </w:tcPr>
          <w:p>
            <w:pPr>
              <w:spacing w:line="380" w:lineRule="exact"/>
              <w:jc w:val="center"/>
              <w:rPr>
                <w:rFonts w:eastAsia="仿宋_GB2312"/>
                <w:bCs/>
                <w:szCs w:val="21"/>
              </w:rPr>
            </w:pPr>
            <w:r>
              <w:rPr>
                <w:rFonts w:hint="eastAsia" w:eastAsia="仿宋_GB2312"/>
                <w:bCs/>
                <w:szCs w:val="21"/>
              </w:rPr>
              <w:t>调整条的顺序为时间、方法、浓度</w:t>
            </w:r>
          </w:p>
        </w:tc>
        <w:tc>
          <w:tcPr>
            <w:tcW w:w="3827" w:type="dxa"/>
            <w:vAlign w:val="center"/>
          </w:tcPr>
          <w:p>
            <w:pPr>
              <w:spacing w:line="380" w:lineRule="exact"/>
              <w:jc w:val="center"/>
              <w:rPr>
                <w:rFonts w:eastAsia="仿宋_GB2312"/>
                <w:szCs w:val="21"/>
              </w:rPr>
            </w:pPr>
            <w:r>
              <w:rPr>
                <w:rFonts w:eastAsia="仿宋_GB2312"/>
                <w:szCs w:val="21"/>
              </w:rPr>
              <w:t>山西省蔬菜产业技术体系</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48" w:type="dxa"/>
            <w:vAlign w:val="center"/>
          </w:tcPr>
          <w:p>
            <w:pPr>
              <w:spacing w:line="380" w:lineRule="exact"/>
              <w:jc w:val="center"/>
              <w:rPr>
                <w:rFonts w:eastAsia="仿宋_GB2312"/>
                <w:b/>
                <w:szCs w:val="21"/>
              </w:rPr>
            </w:pPr>
            <w:r>
              <w:rPr>
                <w:rFonts w:eastAsia="仿宋_GB2312"/>
                <w:b/>
                <w:szCs w:val="21"/>
              </w:rPr>
              <w:t>7</w:t>
            </w:r>
          </w:p>
        </w:tc>
        <w:tc>
          <w:tcPr>
            <w:tcW w:w="1843" w:type="dxa"/>
            <w:vAlign w:val="center"/>
          </w:tcPr>
          <w:p>
            <w:pPr>
              <w:spacing w:line="380" w:lineRule="exact"/>
              <w:jc w:val="center"/>
              <w:rPr>
                <w:rFonts w:eastAsia="仿宋_GB2312"/>
                <w:bCs/>
                <w:szCs w:val="21"/>
              </w:rPr>
            </w:pPr>
            <w:r>
              <w:rPr>
                <w:rFonts w:eastAsia="仿宋_GB2312"/>
                <w:bCs/>
                <w:szCs w:val="21"/>
              </w:rPr>
              <w:t>条款6.2</w:t>
            </w:r>
          </w:p>
        </w:tc>
        <w:tc>
          <w:tcPr>
            <w:tcW w:w="3544" w:type="dxa"/>
            <w:vAlign w:val="center"/>
          </w:tcPr>
          <w:p>
            <w:pPr>
              <w:spacing w:line="380" w:lineRule="exact"/>
              <w:jc w:val="center"/>
              <w:rPr>
                <w:rFonts w:eastAsia="仿宋_GB2312"/>
                <w:bCs/>
                <w:szCs w:val="21"/>
              </w:rPr>
            </w:pPr>
            <w:r>
              <w:rPr>
                <w:rFonts w:eastAsia="仿宋_GB2312"/>
                <w:bCs/>
                <w:szCs w:val="21"/>
              </w:rPr>
              <w:t>增加利用深耕机深耕土壤</w:t>
            </w:r>
          </w:p>
        </w:tc>
        <w:tc>
          <w:tcPr>
            <w:tcW w:w="3827" w:type="dxa"/>
            <w:vAlign w:val="center"/>
          </w:tcPr>
          <w:p>
            <w:pPr>
              <w:spacing w:line="380" w:lineRule="exact"/>
              <w:jc w:val="center"/>
              <w:rPr>
                <w:rFonts w:eastAsia="仿宋_GB2312"/>
                <w:b/>
                <w:szCs w:val="21"/>
              </w:rPr>
            </w:pPr>
            <w:r>
              <w:rPr>
                <w:rFonts w:eastAsia="仿宋_GB2312"/>
                <w:szCs w:val="21"/>
              </w:rPr>
              <w:t>晋中市太谷区范村镇姚永利蔬菜种植园</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48" w:type="dxa"/>
            <w:vAlign w:val="center"/>
          </w:tcPr>
          <w:p>
            <w:pPr>
              <w:spacing w:line="380" w:lineRule="exact"/>
              <w:jc w:val="center"/>
              <w:rPr>
                <w:rFonts w:eastAsia="仿宋_GB2312"/>
                <w:b/>
                <w:szCs w:val="21"/>
              </w:rPr>
            </w:pPr>
            <w:r>
              <w:rPr>
                <w:rFonts w:hint="eastAsia" w:eastAsia="仿宋_GB2312"/>
                <w:b/>
                <w:szCs w:val="21"/>
              </w:rPr>
              <w:t>8</w:t>
            </w:r>
          </w:p>
        </w:tc>
        <w:tc>
          <w:tcPr>
            <w:tcW w:w="1843" w:type="dxa"/>
          </w:tcPr>
          <w:p>
            <w:pPr>
              <w:spacing w:line="380" w:lineRule="exact"/>
              <w:jc w:val="center"/>
              <w:rPr>
                <w:rFonts w:eastAsia="仿宋_GB2312"/>
                <w:bCs/>
                <w:szCs w:val="21"/>
              </w:rPr>
            </w:pPr>
            <w:r>
              <w:rPr>
                <w:rFonts w:eastAsia="仿宋_GB2312"/>
                <w:bCs/>
                <w:szCs w:val="21"/>
              </w:rPr>
              <w:t>条款7.3</w:t>
            </w:r>
          </w:p>
        </w:tc>
        <w:tc>
          <w:tcPr>
            <w:tcW w:w="3544" w:type="dxa"/>
          </w:tcPr>
          <w:p>
            <w:pPr>
              <w:spacing w:line="380" w:lineRule="exact"/>
              <w:jc w:val="center"/>
              <w:rPr>
                <w:rFonts w:eastAsia="仿宋_GB2312"/>
                <w:bCs/>
                <w:szCs w:val="21"/>
              </w:rPr>
            </w:pPr>
            <w:r>
              <w:rPr>
                <w:rFonts w:eastAsia="仿宋_GB2312"/>
                <w:bCs/>
                <w:szCs w:val="21"/>
              </w:rPr>
              <w:t>增加使用小型机械</w:t>
            </w:r>
          </w:p>
        </w:tc>
        <w:tc>
          <w:tcPr>
            <w:tcW w:w="3827" w:type="dxa"/>
            <w:vAlign w:val="center"/>
          </w:tcPr>
          <w:p>
            <w:pPr>
              <w:spacing w:line="380" w:lineRule="exact"/>
              <w:jc w:val="center"/>
              <w:rPr>
                <w:rFonts w:eastAsia="仿宋_GB2312"/>
                <w:szCs w:val="21"/>
              </w:rPr>
            </w:pPr>
            <w:r>
              <w:rPr>
                <w:rFonts w:eastAsia="仿宋_GB2312"/>
                <w:szCs w:val="21"/>
              </w:rPr>
              <w:t>晋中市太谷区范村镇姚永利蔬菜种植园</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48" w:type="dxa"/>
            <w:vAlign w:val="center"/>
          </w:tcPr>
          <w:p>
            <w:pPr>
              <w:spacing w:line="380" w:lineRule="exact"/>
              <w:jc w:val="center"/>
              <w:rPr>
                <w:rFonts w:eastAsia="仿宋_GB2312"/>
                <w:b/>
                <w:szCs w:val="21"/>
              </w:rPr>
            </w:pPr>
            <w:r>
              <w:rPr>
                <w:rFonts w:hint="eastAsia" w:eastAsia="仿宋_GB2312"/>
                <w:b/>
                <w:szCs w:val="21"/>
              </w:rPr>
              <w:t>9</w:t>
            </w:r>
          </w:p>
        </w:tc>
        <w:tc>
          <w:tcPr>
            <w:tcW w:w="1843" w:type="dxa"/>
          </w:tcPr>
          <w:p>
            <w:pPr>
              <w:spacing w:line="380" w:lineRule="exact"/>
              <w:jc w:val="center"/>
              <w:rPr>
                <w:rFonts w:eastAsia="仿宋_GB2312"/>
                <w:bCs/>
                <w:szCs w:val="21"/>
              </w:rPr>
            </w:pPr>
            <w:r>
              <w:rPr>
                <w:rFonts w:eastAsia="仿宋_GB2312"/>
                <w:bCs/>
                <w:szCs w:val="21"/>
              </w:rPr>
              <w:t>条款9.2</w:t>
            </w:r>
          </w:p>
        </w:tc>
        <w:tc>
          <w:tcPr>
            <w:tcW w:w="3544" w:type="dxa"/>
          </w:tcPr>
          <w:p>
            <w:pPr>
              <w:spacing w:line="380" w:lineRule="exact"/>
              <w:jc w:val="center"/>
              <w:rPr>
                <w:rFonts w:eastAsia="仿宋_GB2312"/>
                <w:bCs/>
                <w:szCs w:val="21"/>
              </w:rPr>
            </w:pPr>
            <w:r>
              <w:rPr>
                <w:rFonts w:eastAsia="仿宋_GB2312"/>
                <w:bCs/>
                <w:szCs w:val="21"/>
              </w:rPr>
              <w:t>修改施肥方法</w:t>
            </w:r>
          </w:p>
        </w:tc>
        <w:tc>
          <w:tcPr>
            <w:tcW w:w="3827" w:type="dxa"/>
            <w:vAlign w:val="center"/>
          </w:tcPr>
          <w:p>
            <w:pPr>
              <w:spacing w:line="380" w:lineRule="exact"/>
              <w:jc w:val="center"/>
              <w:rPr>
                <w:rFonts w:eastAsia="仿宋_GB2312"/>
                <w:b/>
                <w:szCs w:val="21"/>
              </w:rPr>
            </w:pPr>
            <w:r>
              <w:rPr>
                <w:rFonts w:eastAsia="仿宋_GB2312"/>
                <w:szCs w:val="21"/>
              </w:rPr>
              <w:t>泽州县蔬菜事业中心</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48" w:type="dxa"/>
            <w:vAlign w:val="center"/>
          </w:tcPr>
          <w:p>
            <w:pPr>
              <w:spacing w:line="380" w:lineRule="exact"/>
              <w:jc w:val="center"/>
              <w:rPr>
                <w:rFonts w:eastAsia="仿宋_GB2312"/>
                <w:b/>
                <w:szCs w:val="21"/>
              </w:rPr>
            </w:pPr>
            <w:r>
              <w:rPr>
                <w:rFonts w:hint="eastAsia" w:eastAsia="仿宋_GB2312"/>
                <w:b/>
                <w:szCs w:val="21"/>
              </w:rPr>
              <w:t>10</w:t>
            </w:r>
          </w:p>
        </w:tc>
        <w:tc>
          <w:tcPr>
            <w:tcW w:w="1843" w:type="dxa"/>
          </w:tcPr>
          <w:p>
            <w:pPr>
              <w:spacing w:line="380" w:lineRule="exact"/>
              <w:jc w:val="center"/>
              <w:rPr>
                <w:rFonts w:eastAsia="仿宋_GB2312"/>
                <w:bCs/>
                <w:szCs w:val="21"/>
              </w:rPr>
            </w:pPr>
            <w:r>
              <w:rPr>
                <w:rFonts w:hint="eastAsia" w:eastAsia="仿宋_GB2312"/>
                <w:bCs/>
                <w:szCs w:val="21"/>
              </w:rPr>
              <w:t>条款11</w:t>
            </w:r>
          </w:p>
        </w:tc>
        <w:tc>
          <w:tcPr>
            <w:tcW w:w="3544" w:type="dxa"/>
          </w:tcPr>
          <w:p>
            <w:pPr>
              <w:spacing w:line="380" w:lineRule="exact"/>
              <w:jc w:val="center"/>
              <w:rPr>
                <w:rFonts w:eastAsia="仿宋_GB2312"/>
                <w:bCs/>
                <w:szCs w:val="21"/>
              </w:rPr>
            </w:pPr>
            <w:r>
              <w:rPr>
                <w:rFonts w:hint="eastAsia" w:eastAsia="仿宋_GB2312"/>
                <w:bCs/>
                <w:szCs w:val="21"/>
              </w:rPr>
              <w:t>增加条款“病虫害防治”</w:t>
            </w:r>
          </w:p>
        </w:tc>
        <w:tc>
          <w:tcPr>
            <w:tcW w:w="3827" w:type="dxa"/>
            <w:vAlign w:val="center"/>
          </w:tcPr>
          <w:p>
            <w:pPr>
              <w:spacing w:line="380" w:lineRule="exact"/>
              <w:jc w:val="center"/>
              <w:rPr>
                <w:rFonts w:eastAsia="仿宋_GB2312"/>
                <w:szCs w:val="21"/>
              </w:rPr>
            </w:pPr>
            <w:r>
              <w:rPr>
                <w:rFonts w:eastAsia="仿宋_GB2312"/>
                <w:szCs w:val="21"/>
              </w:rPr>
              <w:t>泽州县蔬菜事业中心</w:t>
            </w:r>
          </w:p>
        </w:tc>
        <w:tc>
          <w:tcPr>
            <w:tcW w:w="1276" w:type="dxa"/>
            <w:vAlign w:val="center"/>
          </w:tcPr>
          <w:p>
            <w:pPr>
              <w:spacing w:line="380" w:lineRule="exact"/>
              <w:jc w:val="center"/>
              <w:rPr>
                <w:rFonts w:eastAsia="仿宋_GB2312"/>
                <w:bCs/>
                <w:szCs w:val="21"/>
              </w:rPr>
            </w:pPr>
            <w:r>
              <w:rPr>
                <w:rFonts w:eastAsia="仿宋_GB2312"/>
                <w:bCs/>
                <w:szCs w:val="21"/>
              </w:rPr>
              <w:t>采纳</w:t>
            </w:r>
          </w:p>
        </w:tc>
        <w:tc>
          <w:tcPr>
            <w:tcW w:w="2147" w:type="dxa"/>
            <w:vAlign w:val="center"/>
          </w:tcPr>
          <w:p>
            <w:pPr>
              <w:spacing w:line="380" w:lineRule="exact"/>
              <w:jc w:val="center"/>
              <w:rPr>
                <w:rFonts w:eastAsia="仿宋_GB2312"/>
                <w:b/>
                <w:szCs w:val="21"/>
              </w:rPr>
            </w:pPr>
            <w:r>
              <w:rPr>
                <w:rFonts w:hint="eastAsia"/>
                <w:bCs/>
                <w:sz w:val="18"/>
                <w:szCs w:val="18"/>
              </w:rPr>
              <w:t>按照意见进行了修改。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48" w:type="dxa"/>
            <w:vAlign w:val="center"/>
          </w:tcPr>
          <w:p>
            <w:pPr>
              <w:spacing w:line="380" w:lineRule="exact"/>
              <w:jc w:val="center"/>
              <w:rPr>
                <w:rFonts w:eastAsia="仿宋_GB2312"/>
                <w:b/>
                <w:szCs w:val="21"/>
              </w:rPr>
            </w:pPr>
          </w:p>
        </w:tc>
        <w:tc>
          <w:tcPr>
            <w:tcW w:w="1843" w:type="dxa"/>
          </w:tcPr>
          <w:p>
            <w:pPr>
              <w:spacing w:line="380" w:lineRule="exact"/>
              <w:jc w:val="center"/>
              <w:rPr>
                <w:rFonts w:eastAsia="仿宋_GB2312"/>
                <w:bCs/>
                <w:szCs w:val="21"/>
              </w:rPr>
            </w:pPr>
          </w:p>
        </w:tc>
        <w:tc>
          <w:tcPr>
            <w:tcW w:w="3544" w:type="dxa"/>
          </w:tcPr>
          <w:p>
            <w:pPr>
              <w:spacing w:line="380" w:lineRule="exact"/>
              <w:jc w:val="center"/>
              <w:rPr>
                <w:rFonts w:eastAsia="仿宋_GB2312"/>
                <w:bCs/>
                <w:szCs w:val="21"/>
              </w:rPr>
            </w:pPr>
          </w:p>
        </w:tc>
        <w:tc>
          <w:tcPr>
            <w:tcW w:w="3827" w:type="dxa"/>
            <w:vAlign w:val="center"/>
          </w:tcPr>
          <w:p>
            <w:pPr>
              <w:spacing w:line="400" w:lineRule="exact"/>
              <w:jc w:val="center"/>
              <w:rPr>
                <w:rFonts w:eastAsia="仿宋_GB2312"/>
                <w:bCs/>
                <w:szCs w:val="21"/>
              </w:rPr>
            </w:pPr>
          </w:p>
        </w:tc>
        <w:tc>
          <w:tcPr>
            <w:tcW w:w="1276" w:type="dxa"/>
            <w:vAlign w:val="center"/>
          </w:tcPr>
          <w:p>
            <w:pPr>
              <w:spacing w:line="380" w:lineRule="exact"/>
              <w:jc w:val="center"/>
              <w:rPr>
                <w:rFonts w:eastAsia="仿宋_GB2312"/>
                <w:bCs/>
                <w:szCs w:val="21"/>
              </w:rPr>
            </w:pPr>
          </w:p>
        </w:tc>
        <w:tc>
          <w:tcPr>
            <w:tcW w:w="2147" w:type="dxa"/>
            <w:vAlign w:val="center"/>
          </w:tcPr>
          <w:p>
            <w:pPr>
              <w:spacing w:line="380" w:lineRule="exact"/>
              <w:jc w:val="center"/>
              <w:rPr>
                <w:rFonts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48" w:type="dxa"/>
            <w:vAlign w:val="center"/>
          </w:tcPr>
          <w:p>
            <w:pPr>
              <w:spacing w:line="380" w:lineRule="exact"/>
              <w:jc w:val="center"/>
              <w:rPr>
                <w:rFonts w:eastAsia="仿宋_GB2312"/>
                <w:b/>
                <w:szCs w:val="21"/>
              </w:rPr>
            </w:pPr>
          </w:p>
        </w:tc>
        <w:tc>
          <w:tcPr>
            <w:tcW w:w="1843" w:type="dxa"/>
          </w:tcPr>
          <w:p>
            <w:pPr>
              <w:spacing w:line="380" w:lineRule="exact"/>
              <w:jc w:val="center"/>
              <w:rPr>
                <w:rFonts w:eastAsia="仿宋_GB2312"/>
                <w:bCs/>
                <w:szCs w:val="21"/>
              </w:rPr>
            </w:pPr>
          </w:p>
        </w:tc>
        <w:tc>
          <w:tcPr>
            <w:tcW w:w="3544" w:type="dxa"/>
          </w:tcPr>
          <w:p>
            <w:pPr>
              <w:spacing w:line="380" w:lineRule="exact"/>
              <w:jc w:val="center"/>
              <w:rPr>
                <w:rFonts w:eastAsia="仿宋_GB2312"/>
                <w:bCs/>
                <w:szCs w:val="21"/>
              </w:rPr>
            </w:pPr>
          </w:p>
        </w:tc>
        <w:tc>
          <w:tcPr>
            <w:tcW w:w="3827" w:type="dxa"/>
            <w:vAlign w:val="center"/>
          </w:tcPr>
          <w:p>
            <w:pPr>
              <w:spacing w:line="400" w:lineRule="exact"/>
              <w:jc w:val="center"/>
              <w:rPr>
                <w:rFonts w:eastAsia="仿宋_GB2312"/>
                <w:szCs w:val="21"/>
              </w:rPr>
            </w:pPr>
          </w:p>
        </w:tc>
        <w:tc>
          <w:tcPr>
            <w:tcW w:w="1276" w:type="dxa"/>
            <w:vAlign w:val="center"/>
          </w:tcPr>
          <w:p>
            <w:pPr>
              <w:spacing w:line="380" w:lineRule="exact"/>
              <w:jc w:val="center"/>
              <w:rPr>
                <w:rFonts w:eastAsia="仿宋_GB2312"/>
                <w:bCs/>
                <w:szCs w:val="21"/>
              </w:rPr>
            </w:pPr>
          </w:p>
        </w:tc>
        <w:tc>
          <w:tcPr>
            <w:tcW w:w="2147" w:type="dxa"/>
            <w:vAlign w:val="center"/>
          </w:tcPr>
          <w:p>
            <w:pPr>
              <w:spacing w:line="380" w:lineRule="exact"/>
              <w:jc w:val="center"/>
              <w:rPr>
                <w:rFonts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48" w:type="dxa"/>
            <w:vAlign w:val="center"/>
          </w:tcPr>
          <w:p>
            <w:pPr>
              <w:spacing w:line="380" w:lineRule="exact"/>
              <w:jc w:val="center"/>
              <w:rPr>
                <w:rFonts w:eastAsia="仿宋_GB2312"/>
                <w:b/>
                <w:szCs w:val="21"/>
              </w:rPr>
            </w:pPr>
          </w:p>
        </w:tc>
        <w:tc>
          <w:tcPr>
            <w:tcW w:w="1843" w:type="dxa"/>
          </w:tcPr>
          <w:p>
            <w:pPr>
              <w:spacing w:line="380" w:lineRule="exact"/>
              <w:jc w:val="center"/>
              <w:rPr>
                <w:rFonts w:eastAsia="仿宋_GB2312"/>
                <w:bCs/>
                <w:szCs w:val="21"/>
              </w:rPr>
            </w:pPr>
          </w:p>
        </w:tc>
        <w:tc>
          <w:tcPr>
            <w:tcW w:w="3544" w:type="dxa"/>
          </w:tcPr>
          <w:p>
            <w:pPr>
              <w:spacing w:line="380" w:lineRule="exact"/>
              <w:jc w:val="center"/>
              <w:rPr>
                <w:rFonts w:eastAsia="仿宋_GB2312"/>
                <w:bCs/>
                <w:szCs w:val="21"/>
              </w:rPr>
            </w:pPr>
          </w:p>
        </w:tc>
        <w:tc>
          <w:tcPr>
            <w:tcW w:w="3827" w:type="dxa"/>
            <w:vAlign w:val="center"/>
          </w:tcPr>
          <w:p>
            <w:pPr>
              <w:spacing w:line="400" w:lineRule="exact"/>
              <w:jc w:val="center"/>
              <w:rPr>
                <w:rFonts w:eastAsia="仿宋_GB2312"/>
                <w:szCs w:val="21"/>
              </w:rPr>
            </w:pPr>
          </w:p>
        </w:tc>
        <w:tc>
          <w:tcPr>
            <w:tcW w:w="1276" w:type="dxa"/>
            <w:vAlign w:val="center"/>
          </w:tcPr>
          <w:p>
            <w:pPr>
              <w:spacing w:line="380" w:lineRule="exact"/>
              <w:jc w:val="center"/>
              <w:rPr>
                <w:rFonts w:eastAsia="仿宋_GB2312"/>
                <w:bCs/>
                <w:szCs w:val="21"/>
              </w:rPr>
            </w:pPr>
          </w:p>
        </w:tc>
        <w:tc>
          <w:tcPr>
            <w:tcW w:w="2147" w:type="dxa"/>
            <w:vAlign w:val="center"/>
          </w:tcPr>
          <w:p>
            <w:pPr>
              <w:spacing w:line="380" w:lineRule="exact"/>
              <w:jc w:val="center"/>
              <w:rPr>
                <w:rFonts w:eastAsia="仿宋_GB2312"/>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3585" w:type="dxa"/>
            <w:gridSpan w:val="6"/>
            <w:vAlign w:val="center"/>
          </w:tcPr>
          <w:p>
            <w:pPr>
              <w:jc w:val="left"/>
              <w:rPr>
                <w:rFonts w:hint="eastAsia" w:eastAsia="仿宋_GB2312"/>
                <w:sz w:val="24"/>
              </w:rPr>
            </w:pPr>
            <w:r>
              <w:rPr>
                <w:rFonts w:eastAsia="仿宋_GB2312"/>
                <w:b/>
                <w:szCs w:val="21"/>
              </w:rPr>
              <w:t>说明：</w:t>
            </w:r>
            <w:r>
              <w:rPr>
                <w:color w:val="000000"/>
                <w:sz w:val="18"/>
                <w:szCs w:val="18"/>
              </w:rPr>
              <w:t>发送征求意见稿单位数</w:t>
            </w:r>
            <w:r>
              <w:rPr>
                <w:color w:val="000000"/>
                <w:sz w:val="18"/>
                <w:szCs w:val="18"/>
                <w:u w:val="single"/>
              </w:rPr>
              <w:t xml:space="preserve">  5  </w:t>
            </w:r>
            <w:r>
              <w:rPr>
                <w:color w:val="000000"/>
                <w:sz w:val="18"/>
                <w:szCs w:val="18"/>
              </w:rPr>
              <w:t>个；回到征求意见稿回函的单位数</w:t>
            </w:r>
            <w:r>
              <w:rPr>
                <w:color w:val="000000"/>
                <w:sz w:val="18"/>
                <w:szCs w:val="18"/>
                <w:u w:val="single"/>
              </w:rPr>
              <w:t xml:space="preserve">  5  </w:t>
            </w:r>
            <w:r>
              <w:rPr>
                <w:color w:val="000000"/>
                <w:sz w:val="18"/>
                <w:szCs w:val="18"/>
              </w:rPr>
              <w:t>个；收到征求意见稿并提出意见的单位数</w:t>
            </w:r>
            <w:r>
              <w:rPr>
                <w:color w:val="000000"/>
                <w:sz w:val="18"/>
                <w:szCs w:val="18"/>
                <w:u w:val="single"/>
              </w:rPr>
              <w:t xml:space="preserve">  </w:t>
            </w:r>
            <w:r>
              <w:rPr>
                <w:rFonts w:hint="eastAsia"/>
                <w:color w:val="000000"/>
                <w:sz w:val="18"/>
                <w:szCs w:val="18"/>
                <w:u w:val="single"/>
              </w:rPr>
              <w:t>4</w:t>
            </w:r>
            <w:r>
              <w:rPr>
                <w:color w:val="000000"/>
                <w:sz w:val="18"/>
                <w:szCs w:val="18"/>
                <w:u w:val="single"/>
              </w:rPr>
              <w:t xml:space="preserve">  </w:t>
            </w:r>
            <w:r>
              <w:rPr>
                <w:color w:val="000000"/>
                <w:sz w:val="18"/>
                <w:szCs w:val="18"/>
              </w:rPr>
              <w:t>个；没有回函的单位数</w:t>
            </w:r>
            <w:r>
              <w:rPr>
                <w:color w:val="000000"/>
                <w:sz w:val="18"/>
                <w:szCs w:val="18"/>
                <w:u w:val="single"/>
              </w:rPr>
              <w:t xml:space="preserve">  0  </w:t>
            </w:r>
            <w:r>
              <w:rPr>
                <w:color w:val="000000"/>
                <w:sz w:val="18"/>
                <w:szCs w:val="18"/>
              </w:rPr>
              <w:t>个；共收到</w:t>
            </w:r>
            <w:r>
              <w:rPr>
                <w:color w:val="000000"/>
                <w:sz w:val="18"/>
                <w:szCs w:val="18"/>
                <w:u w:val="single"/>
              </w:rPr>
              <w:t xml:space="preserve">  </w:t>
            </w:r>
            <w:r>
              <w:rPr>
                <w:rFonts w:hint="eastAsia"/>
                <w:color w:val="000000"/>
                <w:sz w:val="18"/>
                <w:szCs w:val="18"/>
                <w:u w:val="single"/>
              </w:rPr>
              <w:t>10</w:t>
            </w:r>
            <w:r>
              <w:rPr>
                <w:color w:val="000000"/>
                <w:sz w:val="18"/>
                <w:szCs w:val="18"/>
                <w:u w:val="single"/>
              </w:rPr>
              <w:t xml:space="preserve">  </w:t>
            </w:r>
            <w:r>
              <w:rPr>
                <w:color w:val="000000"/>
                <w:sz w:val="18"/>
                <w:szCs w:val="18"/>
              </w:rPr>
              <w:t>条意见，采纳</w:t>
            </w:r>
            <w:r>
              <w:rPr>
                <w:color w:val="000000"/>
                <w:sz w:val="18"/>
                <w:szCs w:val="18"/>
                <w:u w:val="single"/>
              </w:rPr>
              <w:t xml:space="preserve">  </w:t>
            </w:r>
            <w:r>
              <w:rPr>
                <w:rFonts w:hint="eastAsia"/>
                <w:color w:val="000000"/>
                <w:sz w:val="18"/>
                <w:szCs w:val="18"/>
                <w:u w:val="single"/>
              </w:rPr>
              <w:t>10</w:t>
            </w:r>
            <w:r>
              <w:rPr>
                <w:color w:val="000000"/>
                <w:sz w:val="18"/>
                <w:szCs w:val="18"/>
                <w:u w:val="single"/>
              </w:rPr>
              <w:t xml:space="preserve">  </w:t>
            </w:r>
            <w:r>
              <w:rPr>
                <w:color w:val="000000"/>
                <w:sz w:val="18"/>
                <w:szCs w:val="18"/>
              </w:rPr>
              <w:t>条意见，部分采纳</w:t>
            </w:r>
            <w:r>
              <w:rPr>
                <w:color w:val="000000"/>
                <w:sz w:val="18"/>
                <w:szCs w:val="18"/>
                <w:u w:val="single"/>
              </w:rPr>
              <w:t xml:space="preserve">  0  </w:t>
            </w:r>
            <w:r>
              <w:rPr>
                <w:color w:val="000000"/>
                <w:sz w:val="18"/>
                <w:szCs w:val="18"/>
              </w:rPr>
              <w:t>条意见，未采纳</w:t>
            </w:r>
            <w:r>
              <w:rPr>
                <w:color w:val="000000"/>
                <w:sz w:val="18"/>
                <w:szCs w:val="18"/>
                <w:u w:val="single"/>
              </w:rPr>
              <w:t xml:space="preserve">  0  </w:t>
            </w:r>
            <w:r>
              <w:rPr>
                <w:color w:val="000000"/>
                <w:sz w:val="18"/>
                <w:szCs w:val="18"/>
              </w:rPr>
              <w:t>条意见。</w:t>
            </w:r>
          </w:p>
        </w:tc>
      </w:tr>
    </w:tbl>
    <w:p>
      <w:pPr>
        <w:jc w:val="center"/>
        <w:rPr>
          <w:rFonts w:ascii="仿宋_GB2312" w:hAnsi="宋体" w:eastAsia="仿宋_GB2312"/>
          <w:color w:val="0000FF"/>
          <w:sz w:val="24"/>
        </w:rPr>
      </w:pPr>
    </w:p>
    <w:sectPr>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2</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VerticalDrawingGridEvery w:val="2"/>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YzIxM2MxZGU2OGFmNmY5NzBhNDkyYTViNjQ4OWIifQ=="/>
  </w:docVars>
  <w:rsids>
    <w:rsidRoot w:val="00636FC5"/>
    <w:rsid w:val="00001C9C"/>
    <w:rsid w:val="00002121"/>
    <w:rsid w:val="00003D4E"/>
    <w:rsid w:val="00007050"/>
    <w:rsid w:val="0001430A"/>
    <w:rsid w:val="000173E8"/>
    <w:rsid w:val="000203B7"/>
    <w:rsid w:val="00021FC1"/>
    <w:rsid w:val="00024D73"/>
    <w:rsid w:val="00025BA5"/>
    <w:rsid w:val="00027860"/>
    <w:rsid w:val="0003386A"/>
    <w:rsid w:val="00035FEB"/>
    <w:rsid w:val="000443C0"/>
    <w:rsid w:val="00045395"/>
    <w:rsid w:val="00045C4C"/>
    <w:rsid w:val="000470DC"/>
    <w:rsid w:val="000471FB"/>
    <w:rsid w:val="00047F64"/>
    <w:rsid w:val="00051B0A"/>
    <w:rsid w:val="00054BA0"/>
    <w:rsid w:val="0006019C"/>
    <w:rsid w:val="00061514"/>
    <w:rsid w:val="00073F3B"/>
    <w:rsid w:val="000754B9"/>
    <w:rsid w:val="00080D84"/>
    <w:rsid w:val="00081615"/>
    <w:rsid w:val="00087B70"/>
    <w:rsid w:val="0009360F"/>
    <w:rsid w:val="0009699A"/>
    <w:rsid w:val="000974DE"/>
    <w:rsid w:val="000A23F9"/>
    <w:rsid w:val="000A281F"/>
    <w:rsid w:val="000B1B31"/>
    <w:rsid w:val="000B51E7"/>
    <w:rsid w:val="000B59DE"/>
    <w:rsid w:val="000C0AB2"/>
    <w:rsid w:val="000C1548"/>
    <w:rsid w:val="000C203B"/>
    <w:rsid w:val="000C24FA"/>
    <w:rsid w:val="000C2F16"/>
    <w:rsid w:val="000C3919"/>
    <w:rsid w:val="000C5AE1"/>
    <w:rsid w:val="000C62FE"/>
    <w:rsid w:val="000D6B78"/>
    <w:rsid w:val="000D7167"/>
    <w:rsid w:val="000D7E22"/>
    <w:rsid w:val="000E0029"/>
    <w:rsid w:val="000E0518"/>
    <w:rsid w:val="000E0F03"/>
    <w:rsid w:val="000E5DDF"/>
    <w:rsid w:val="000F69EF"/>
    <w:rsid w:val="001022B1"/>
    <w:rsid w:val="00104D9E"/>
    <w:rsid w:val="001079E4"/>
    <w:rsid w:val="001106C4"/>
    <w:rsid w:val="00114B28"/>
    <w:rsid w:val="00136B80"/>
    <w:rsid w:val="00137B62"/>
    <w:rsid w:val="00140883"/>
    <w:rsid w:val="001422D2"/>
    <w:rsid w:val="00142DCA"/>
    <w:rsid w:val="001451F2"/>
    <w:rsid w:val="00153E55"/>
    <w:rsid w:val="00154900"/>
    <w:rsid w:val="00155235"/>
    <w:rsid w:val="0016381F"/>
    <w:rsid w:val="0016534D"/>
    <w:rsid w:val="001653E3"/>
    <w:rsid w:val="001657F4"/>
    <w:rsid w:val="00180896"/>
    <w:rsid w:val="001825FC"/>
    <w:rsid w:val="00184DC2"/>
    <w:rsid w:val="0019308C"/>
    <w:rsid w:val="00195264"/>
    <w:rsid w:val="00195464"/>
    <w:rsid w:val="00195E58"/>
    <w:rsid w:val="00197146"/>
    <w:rsid w:val="001A0041"/>
    <w:rsid w:val="001A0916"/>
    <w:rsid w:val="001B0E1E"/>
    <w:rsid w:val="001B5192"/>
    <w:rsid w:val="001C0311"/>
    <w:rsid w:val="001C1B81"/>
    <w:rsid w:val="001C2BE8"/>
    <w:rsid w:val="001C3ACE"/>
    <w:rsid w:val="001C4B79"/>
    <w:rsid w:val="001D06C4"/>
    <w:rsid w:val="001D0957"/>
    <w:rsid w:val="001D361C"/>
    <w:rsid w:val="001D7128"/>
    <w:rsid w:val="001E0DCD"/>
    <w:rsid w:val="001E486F"/>
    <w:rsid w:val="001F506D"/>
    <w:rsid w:val="001F695E"/>
    <w:rsid w:val="001F7C13"/>
    <w:rsid w:val="001F7CF9"/>
    <w:rsid w:val="0020132D"/>
    <w:rsid w:val="002042E4"/>
    <w:rsid w:val="002049F4"/>
    <w:rsid w:val="00206A22"/>
    <w:rsid w:val="002075A9"/>
    <w:rsid w:val="00211530"/>
    <w:rsid w:val="00213570"/>
    <w:rsid w:val="00217A11"/>
    <w:rsid w:val="002216A8"/>
    <w:rsid w:val="00226A9A"/>
    <w:rsid w:val="00226FD3"/>
    <w:rsid w:val="002279EE"/>
    <w:rsid w:val="00227FEE"/>
    <w:rsid w:val="00230DF6"/>
    <w:rsid w:val="00233658"/>
    <w:rsid w:val="00233B76"/>
    <w:rsid w:val="00241BBB"/>
    <w:rsid w:val="00243164"/>
    <w:rsid w:val="00243B8F"/>
    <w:rsid w:val="00243DA6"/>
    <w:rsid w:val="00243E19"/>
    <w:rsid w:val="00247BC6"/>
    <w:rsid w:val="002508ED"/>
    <w:rsid w:val="00252DE5"/>
    <w:rsid w:val="002606D8"/>
    <w:rsid w:val="00261187"/>
    <w:rsid w:val="00267EEC"/>
    <w:rsid w:val="00270C24"/>
    <w:rsid w:val="00272FFC"/>
    <w:rsid w:val="00273B1D"/>
    <w:rsid w:val="002746DC"/>
    <w:rsid w:val="00277378"/>
    <w:rsid w:val="00277EC1"/>
    <w:rsid w:val="0028564F"/>
    <w:rsid w:val="00285ABA"/>
    <w:rsid w:val="002B52FE"/>
    <w:rsid w:val="002B6A3E"/>
    <w:rsid w:val="002B7335"/>
    <w:rsid w:val="002C169F"/>
    <w:rsid w:val="002C3C6B"/>
    <w:rsid w:val="002D3E11"/>
    <w:rsid w:val="002E04E6"/>
    <w:rsid w:val="002E5A2F"/>
    <w:rsid w:val="002F1DBD"/>
    <w:rsid w:val="003024F7"/>
    <w:rsid w:val="0031028C"/>
    <w:rsid w:val="0031221B"/>
    <w:rsid w:val="003150DE"/>
    <w:rsid w:val="00315657"/>
    <w:rsid w:val="003158E5"/>
    <w:rsid w:val="003213B3"/>
    <w:rsid w:val="00321A11"/>
    <w:rsid w:val="00321F7D"/>
    <w:rsid w:val="003221E9"/>
    <w:rsid w:val="003259EC"/>
    <w:rsid w:val="00330396"/>
    <w:rsid w:val="003311E6"/>
    <w:rsid w:val="00332318"/>
    <w:rsid w:val="00332C8A"/>
    <w:rsid w:val="00333332"/>
    <w:rsid w:val="0033472D"/>
    <w:rsid w:val="00336488"/>
    <w:rsid w:val="00342A32"/>
    <w:rsid w:val="003439A2"/>
    <w:rsid w:val="00344D61"/>
    <w:rsid w:val="003469EC"/>
    <w:rsid w:val="00347085"/>
    <w:rsid w:val="003509C0"/>
    <w:rsid w:val="003556E4"/>
    <w:rsid w:val="00357F2C"/>
    <w:rsid w:val="0036351B"/>
    <w:rsid w:val="00366032"/>
    <w:rsid w:val="00366349"/>
    <w:rsid w:val="003705E8"/>
    <w:rsid w:val="00371543"/>
    <w:rsid w:val="003716D4"/>
    <w:rsid w:val="00380C27"/>
    <w:rsid w:val="003925B2"/>
    <w:rsid w:val="00394B25"/>
    <w:rsid w:val="0039560A"/>
    <w:rsid w:val="00395BE2"/>
    <w:rsid w:val="003A21FE"/>
    <w:rsid w:val="003A507D"/>
    <w:rsid w:val="003A5C65"/>
    <w:rsid w:val="003B0DE6"/>
    <w:rsid w:val="003B17F4"/>
    <w:rsid w:val="003B1D77"/>
    <w:rsid w:val="003B467B"/>
    <w:rsid w:val="003B7D6F"/>
    <w:rsid w:val="003C3911"/>
    <w:rsid w:val="003C5F84"/>
    <w:rsid w:val="003D3463"/>
    <w:rsid w:val="003D410F"/>
    <w:rsid w:val="003D528A"/>
    <w:rsid w:val="003D6374"/>
    <w:rsid w:val="003D6FB0"/>
    <w:rsid w:val="003D7FC0"/>
    <w:rsid w:val="003E0207"/>
    <w:rsid w:val="003E24D6"/>
    <w:rsid w:val="003E2D3A"/>
    <w:rsid w:val="003F035B"/>
    <w:rsid w:val="003F1737"/>
    <w:rsid w:val="003F1FC6"/>
    <w:rsid w:val="003F3504"/>
    <w:rsid w:val="003F3EBE"/>
    <w:rsid w:val="00402952"/>
    <w:rsid w:val="004047A2"/>
    <w:rsid w:val="00404C7A"/>
    <w:rsid w:val="00407C56"/>
    <w:rsid w:val="00410C0E"/>
    <w:rsid w:val="004147E9"/>
    <w:rsid w:val="00417914"/>
    <w:rsid w:val="00420EB4"/>
    <w:rsid w:val="004240E3"/>
    <w:rsid w:val="00433525"/>
    <w:rsid w:val="00435EF8"/>
    <w:rsid w:val="00441A8F"/>
    <w:rsid w:val="00441B8A"/>
    <w:rsid w:val="0044501D"/>
    <w:rsid w:val="004450AB"/>
    <w:rsid w:val="00451A7E"/>
    <w:rsid w:val="004547E0"/>
    <w:rsid w:val="00461F43"/>
    <w:rsid w:val="0046480C"/>
    <w:rsid w:val="00470FAD"/>
    <w:rsid w:val="004770BA"/>
    <w:rsid w:val="0048050F"/>
    <w:rsid w:val="00485AB3"/>
    <w:rsid w:val="00487956"/>
    <w:rsid w:val="00490158"/>
    <w:rsid w:val="0049020D"/>
    <w:rsid w:val="004943B6"/>
    <w:rsid w:val="00494F67"/>
    <w:rsid w:val="00495DCD"/>
    <w:rsid w:val="004A0CC0"/>
    <w:rsid w:val="004A2295"/>
    <w:rsid w:val="004A6D81"/>
    <w:rsid w:val="004A7E24"/>
    <w:rsid w:val="004B71A5"/>
    <w:rsid w:val="004B7966"/>
    <w:rsid w:val="004B7B8C"/>
    <w:rsid w:val="004D4066"/>
    <w:rsid w:val="004D62AF"/>
    <w:rsid w:val="004E42DA"/>
    <w:rsid w:val="004E45D5"/>
    <w:rsid w:val="004E531D"/>
    <w:rsid w:val="004E5AFA"/>
    <w:rsid w:val="004F10CE"/>
    <w:rsid w:val="004F1782"/>
    <w:rsid w:val="004F4490"/>
    <w:rsid w:val="004F4EF5"/>
    <w:rsid w:val="004F6A63"/>
    <w:rsid w:val="00504A7B"/>
    <w:rsid w:val="0050538B"/>
    <w:rsid w:val="00506BD0"/>
    <w:rsid w:val="005119FA"/>
    <w:rsid w:val="00513F60"/>
    <w:rsid w:val="005165DC"/>
    <w:rsid w:val="0053050B"/>
    <w:rsid w:val="00532EC9"/>
    <w:rsid w:val="0053409C"/>
    <w:rsid w:val="0053513E"/>
    <w:rsid w:val="005354BE"/>
    <w:rsid w:val="00535FC3"/>
    <w:rsid w:val="00536728"/>
    <w:rsid w:val="00540731"/>
    <w:rsid w:val="00542E37"/>
    <w:rsid w:val="0056323B"/>
    <w:rsid w:val="005713D6"/>
    <w:rsid w:val="00573771"/>
    <w:rsid w:val="00576DF6"/>
    <w:rsid w:val="005811F3"/>
    <w:rsid w:val="00582DEA"/>
    <w:rsid w:val="0058589E"/>
    <w:rsid w:val="0059142D"/>
    <w:rsid w:val="005915E3"/>
    <w:rsid w:val="00593F5E"/>
    <w:rsid w:val="00597C60"/>
    <w:rsid w:val="005A0ED2"/>
    <w:rsid w:val="005A3C89"/>
    <w:rsid w:val="005A42A5"/>
    <w:rsid w:val="005B07C8"/>
    <w:rsid w:val="005B1473"/>
    <w:rsid w:val="005B4A6F"/>
    <w:rsid w:val="005B7CA6"/>
    <w:rsid w:val="005C1F9E"/>
    <w:rsid w:val="005D1CCE"/>
    <w:rsid w:val="005E1254"/>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21423"/>
    <w:rsid w:val="006258E2"/>
    <w:rsid w:val="0063086C"/>
    <w:rsid w:val="0063154F"/>
    <w:rsid w:val="00633B19"/>
    <w:rsid w:val="00633EF1"/>
    <w:rsid w:val="00636FC5"/>
    <w:rsid w:val="006400BA"/>
    <w:rsid w:val="00641B9A"/>
    <w:rsid w:val="006423BB"/>
    <w:rsid w:val="00642628"/>
    <w:rsid w:val="0064620C"/>
    <w:rsid w:val="006467CA"/>
    <w:rsid w:val="006500A2"/>
    <w:rsid w:val="00650DE6"/>
    <w:rsid w:val="006535A1"/>
    <w:rsid w:val="0066172F"/>
    <w:rsid w:val="00662AD1"/>
    <w:rsid w:val="00663745"/>
    <w:rsid w:val="006663DA"/>
    <w:rsid w:val="00666678"/>
    <w:rsid w:val="00670B31"/>
    <w:rsid w:val="006723F7"/>
    <w:rsid w:val="006756E6"/>
    <w:rsid w:val="006829F1"/>
    <w:rsid w:val="00682E9F"/>
    <w:rsid w:val="00683CF6"/>
    <w:rsid w:val="0068404D"/>
    <w:rsid w:val="00691427"/>
    <w:rsid w:val="006915F6"/>
    <w:rsid w:val="006918FB"/>
    <w:rsid w:val="00693173"/>
    <w:rsid w:val="0069777F"/>
    <w:rsid w:val="006A1D85"/>
    <w:rsid w:val="006A4784"/>
    <w:rsid w:val="006A5225"/>
    <w:rsid w:val="006A7107"/>
    <w:rsid w:val="006B0EFF"/>
    <w:rsid w:val="006B1F1D"/>
    <w:rsid w:val="006B3E2E"/>
    <w:rsid w:val="006B7A9D"/>
    <w:rsid w:val="006C472E"/>
    <w:rsid w:val="006C4E5D"/>
    <w:rsid w:val="006C567E"/>
    <w:rsid w:val="006C7054"/>
    <w:rsid w:val="006D0FBE"/>
    <w:rsid w:val="006D1116"/>
    <w:rsid w:val="006E02DD"/>
    <w:rsid w:val="006E07D8"/>
    <w:rsid w:val="006E1129"/>
    <w:rsid w:val="006E6B1E"/>
    <w:rsid w:val="006F67F3"/>
    <w:rsid w:val="006F7356"/>
    <w:rsid w:val="00702811"/>
    <w:rsid w:val="0070480B"/>
    <w:rsid w:val="00706BC0"/>
    <w:rsid w:val="00711E6D"/>
    <w:rsid w:val="007138B0"/>
    <w:rsid w:val="00713D54"/>
    <w:rsid w:val="00715399"/>
    <w:rsid w:val="00720C80"/>
    <w:rsid w:val="00721BA2"/>
    <w:rsid w:val="007230A0"/>
    <w:rsid w:val="007231B2"/>
    <w:rsid w:val="0072360B"/>
    <w:rsid w:val="0072435E"/>
    <w:rsid w:val="007249D5"/>
    <w:rsid w:val="00730F68"/>
    <w:rsid w:val="00734037"/>
    <w:rsid w:val="00735FBC"/>
    <w:rsid w:val="00737F6B"/>
    <w:rsid w:val="0074190C"/>
    <w:rsid w:val="00755C73"/>
    <w:rsid w:val="00757A64"/>
    <w:rsid w:val="00760C71"/>
    <w:rsid w:val="00763867"/>
    <w:rsid w:val="00766F93"/>
    <w:rsid w:val="00767B97"/>
    <w:rsid w:val="0077176C"/>
    <w:rsid w:val="00772C34"/>
    <w:rsid w:val="00773A15"/>
    <w:rsid w:val="007743EC"/>
    <w:rsid w:val="00776852"/>
    <w:rsid w:val="00776D66"/>
    <w:rsid w:val="00777B27"/>
    <w:rsid w:val="00777B34"/>
    <w:rsid w:val="00782BA0"/>
    <w:rsid w:val="00783D6B"/>
    <w:rsid w:val="00791BB3"/>
    <w:rsid w:val="0079399E"/>
    <w:rsid w:val="0079538D"/>
    <w:rsid w:val="00795AB4"/>
    <w:rsid w:val="007975E1"/>
    <w:rsid w:val="007A33E0"/>
    <w:rsid w:val="007A65A0"/>
    <w:rsid w:val="007B0D2E"/>
    <w:rsid w:val="007B2777"/>
    <w:rsid w:val="007B2968"/>
    <w:rsid w:val="007C39F2"/>
    <w:rsid w:val="007C3AD6"/>
    <w:rsid w:val="007C3D18"/>
    <w:rsid w:val="007D08C1"/>
    <w:rsid w:val="007D31A8"/>
    <w:rsid w:val="007E6D31"/>
    <w:rsid w:val="007F71E9"/>
    <w:rsid w:val="00800843"/>
    <w:rsid w:val="008024F2"/>
    <w:rsid w:val="00807629"/>
    <w:rsid w:val="008125DA"/>
    <w:rsid w:val="00817229"/>
    <w:rsid w:val="00820DFB"/>
    <w:rsid w:val="00821F58"/>
    <w:rsid w:val="008263E7"/>
    <w:rsid w:val="008306CD"/>
    <w:rsid w:val="00840427"/>
    <w:rsid w:val="00841802"/>
    <w:rsid w:val="008449F5"/>
    <w:rsid w:val="0084546C"/>
    <w:rsid w:val="008471EC"/>
    <w:rsid w:val="008519FE"/>
    <w:rsid w:val="00856ECE"/>
    <w:rsid w:val="00862581"/>
    <w:rsid w:val="00863825"/>
    <w:rsid w:val="008729C9"/>
    <w:rsid w:val="008746BA"/>
    <w:rsid w:val="00874B45"/>
    <w:rsid w:val="00880EC6"/>
    <w:rsid w:val="00884A91"/>
    <w:rsid w:val="0089288E"/>
    <w:rsid w:val="008935DA"/>
    <w:rsid w:val="00893B8E"/>
    <w:rsid w:val="008A1B81"/>
    <w:rsid w:val="008A36A4"/>
    <w:rsid w:val="008A699E"/>
    <w:rsid w:val="008A6D37"/>
    <w:rsid w:val="008B7F7F"/>
    <w:rsid w:val="008C0640"/>
    <w:rsid w:val="008C192F"/>
    <w:rsid w:val="008C1D81"/>
    <w:rsid w:val="008C4583"/>
    <w:rsid w:val="008D6FBE"/>
    <w:rsid w:val="008E2409"/>
    <w:rsid w:val="008E256F"/>
    <w:rsid w:val="008E454E"/>
    <w:rsid w:val="008F1AAD"/>
    <w:rsid w:val="008F5288"/>
    <w:rsid w:val="008F7863"/>
    <w:rsid w:val="0091113A"/>
    <w:rsid w:val="0091309B"/>
    <w:rsid w:val="00915F25"/>
    <w:rsid w:val="009166F0"/>
    <w:rsid w:val="00916E3B"/>
    <w:rsid w:val="00920385"/>
    <w:rsid w:val="009211BD"/>
    <w:rsid w:val="0092160B"/>
    <w:rsid w:val="0092627B"/>
    <w:rsid w:val="009264AC"/>
    <w:rsid w:val="00930026"/>
    <w:rsid w:val="00934199"/>
    <w:rsid w:val="009358E1"/>
    <w:rsid w:val="00936A6B"/>
    <w:rsid w:val="009442DD"/>
    <w:rsid w:val="00953792"/>
    <w:rsid w:val="00956C7F"/>
    <w:rsid w:val="009705E2"/>
    <w:rsid w:val="00973D40"/>
    <w:rsid w:val="00975940"/>
    <w:rsid w:val="0098254B"/>
    <w:rsid w:val="00983D55"/>
    <w:rsid w:val="0098417D"/>
    <w:rsid w:val="009875C5"/>
    <w:rsid w:val="00991DF6"/>
    <w:rsid w:val="00993C4E"/>
    <w:rsid w:val="009940CC"/>
    <w:rsid w:val="0099572B"/>
    <w:rsid w:val="00996196"/>
    <w:rsid w:val="0099787D"/>
    <w:rsid w:val="009A2FA1"/>
    <w:rsid w:val="009B4A14"/>
    <w:rsid w:val="009B4E35"/>
    <w:rsid w:val="009C3329"/>
    <w:rsid w:val="009C558A"/>
    <w:rsid w:val="009C596B"/>
    <w:rsid w:val="009C5E73"/>
    <w:rsid w:val="009D2A92"/>
    <w:rsid w:val="009D5C90"/>
    <w:rsid w:val="009E1809"/>
    <w:rsid w:val="009E5C0C"/>
    <w:rsid w:val="009F1169"/>
    <w:rsid w:val="009F39E8"/>
    <w:rsid w:val="009F75FD"/>
    <w:rsid w:val="00A031E5"/>
    <w:rsid w:val="00A15260"/>
    <w:rsid w:val="00A17D5D"/>
    <w:rsid w:val="00A2176F"/>
    <w:rsid w:val="00A25526"/>
    <w:rsid w:val="00A26695"/>
    <w:rsid w:val="00A27297"/>
    <w:rsid w:val="00A309FD"/>
    <w:rsid w:val="00A30ABC"/>
    <w:rsid w:val="00A31F81"/>
    <w:rsid w:val="00A346F7"/>
    <w:rsid w:val="00A37819"/>
    <w:rsid w:val="00A4435A"/>
    <w:rsid w:val="00A4451F"/>
    <w:rsid w:val="00A46A80"/>
    <w:rsid w:val="00A52D3C"/>
    <w:rsid w:val="00A53139"/>
    <w:rsid w:val="00A53AA5"/>
    <w:rsid w:val="00A53E82"/>
    <w:rsid w:val="00A54B4B"/>
    <w:rsid w:val="00A565CA"/>
    <w:rsid w:val="00A62ED4"/>
    <w:rsid w:val="00A6637E"/>
    <w:rsid w:val="00A73148"/>
    <w:rsid w:val="00A74F2B"/>
    <w:rsid w:val="00A8184F"/>
    <w:rsid w:val="00A847BD"/>
    <w:rsid w:val="00A90B3A"/>
    <w:rsid w:val="00A935E8"/>
    <w:rsid w:val="00A9450A"/>
    <w:rsid w:val="00A9569D"/>
    <w:rsid w:val="00AA538B"/>
    <w:rsid w:val="00AA685C"/>
    <w:rsid w:val="00AB297F"/>
    <w:rsid w:val="00AB4A9B"/>
    <w:rsid w:val="00AB769F"/>
    <w:rsid w:val="00AB7C60"/>
    <w:rsid w:val="00AC0AF2"/>
    <w:rsid w:val="00AC0EB5"/>
    <w:rsid w:val="00AC2568"/>
    <w:rsid w:val="00AC7446"/>
    <w:rsid w:val="00AD0775"/>
    <w:rsid w:val="00AD10B8"/>
    <w:rsid w:val="00AD6B94"/>
    <w:rsid w:val="00AF0D1C"/>
    <w:rsid w:val="00AF2DDD"/>
    <w:rsid w:val="00AF4829"/>
    <w:rsid w:val="00AF54AC"/>
    <w:rsid w:val="00AF58B6"/>
    <w:rsid w:val="00B01F81"/>
    <w:rsid w:val="00B03A6D"/>
    <w:rsid w:val="00B04CAD"/>
    <w:rsid w:val="00B04FD0"/>
    <w:rsid w:val="00B071E5"/>
    <w:rsid w:val="00B104BD"/>
    <w:rsid w:val="00B1146C"/>
    <w:rsid w:val="00B130AF"/>
    <w:rsid w:val="00B22B39"/>
    <w:rsid w:val="00B24ED8"/>
    <w:rsid w:val="00B271DE"/>
    <w:rsid w:val="00B27F8A"/>
    <w:rsid w:val="00B31B7B"/>
    <w:rsid w:val="00B3317B"/>
    <w:rsid w:val="00B36550"/>
    <w:rsid w:val="00B406E7"/>
    <w:rsid w:val="00B43960"/>
    <w:rsid w:val="00B503CA"/>
    <w:rsid w:val="00B56043"/>
    <w:rsid w:val="00B67E1C"/>
    <w:rsid w:val="00B767B8"/>
    <w:rsid w:val="00B77A1D"/>
    <w:rsid w:val="00B80ADA"/>
    <w:rsid w:val="00B8370A"/>
    <w:rsid w:val="00B85CE2"/>
    <w:rsid w:val="00B87622"/>
    <w:rsid w:val="00B877F0"/>
    <w:rsid w:val="00B93351"/>
    <w:rsid w:val="00B95E63"/>
    <w:rsid w:val="00B96E91"/>
    <w:rsid w:val="00BA2CDB"/>
    <w:rsid w:val="00BA3C87"/>
    <w:rsid w:val="00BA595B"/>
    <w:rsid w:val="00BA7A98"/>
    <w:rsid w:val="00BB1509"/>
    <w:rsid w:val="00BB6BC4"/>
    <w:rsid w:val="00BC0428"/>
    <w:rsid w:val="00BC129D"/>
    <w:rsid w:val="00BC5FAC"/>
    <w:rsid w:val="00BD5606"/>
    <w:rsid w:val="00BE2554"/>
    <w:rsid w:val="00BE3B52"/>
    <w:rsid w:val="00BE465C"/>
    <w:rsid w:val="00C0419D"/>
    <w:rsid w:val="00C05123"/>
    <w:rsid w:val="00C06C73"/>
    <w:rsid w:val="00C0714B"/>
    <w:rsid w:val="00C15323"/>
    <w:rsid w:val="00C3286F"/>
    <w:rsid w:val="00C3299F"/>
    <w:rsid w:val="00C33013"/>
    <w:rsid w:val="00C35A66"/>
    <w:rsid w:val="00C43949"/>
    <w:rsid w:val="00C459D1"/>
    <w:rsid w:val="00C505BD"/>
    <w:rsid w:val="00C561D9"/>
    <w:rsid w:val="00C665D4"/>
    <w:rsid w:val="00C713B1"/>
    <w:rsid w:val="00C7245E"/>
    <w:rsid w:val="00C76C16"/>
    <w:rsid w:val="00C77D84"/>
    <w:rsid w:val="00C815C4"/>
    <w:rsid w:val="00C84B6C"/>
    <w:rsid w:val="00C8707F"/>
    <w:rsid w:val="00C921BB"/>
    <w:rsid w:val="00C93AC5"/>
    <w:rsid w:val="00CA0F6E"/>
    <w:rsid w:val="00CA1294"/>
    <w:rsid w:val="00CA1614"/>
    <w:rsid w:val="00CA3C5C"/>
    <w:rsid w:val="00CA47C4"/>
    <w:rsid w:val="00CA4B9F"/>
    <w:rsid w:val="00CA54AC"/>
    <w:rsid w:val="00CA6EE7"/>
    <w:rsid w:val="00CA746E"/>
    <w:rsid w:val="00CA7B78"/>
    <w:rsid w:val="00CB117C"/>
    <w:rsid w:val="00CB6BD2"/>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1C10"/>
    <w:rsid w:val="00D46020"/>
    <w:rsid w:val="00D47DD1"/>
    <w:rsid w:val="00D56B74"/>
    <w:rsid w:val="00D57A84"/>
    <w:rsid w:val="00D65F3C"/>
    <w:rsid w:val="00D665A9"/>
    <w:rsid w:val="00D72C03"/>
    <w:rsid w:val="00D73C50"/>
    <w:rsid w:val="00D81CD3"/>
    <w:rsid w:val="00D85535"/>
    <w:rsid w:val="00D9062C"/>
    <w:rsid w:val="00D91C3A"/>
    <w:rsid w:val="00D921FB"/>
    <w:rsid w:val="00D92769"/>
    <w:rsid w:val="00D93605"/>
    <w:rsid w:val="00D9617E"/>
    <w:rsid w:val="00DA18C2"/>
    <w:rsid w:val="00DA1DC1"/>
    <w:rsid w:val="00DA2ED3"/>
    <w:rsid w:val="00DB07A4"/>
    <w:rsid w:val="00DB0DAB"/>
    <w:rsid w:val="00DB2837"/>
    <w:rsid w:val="00DB2D8F"/>
    <w:rsid w:val="00DB4B2E"/>
    <w:rsid w:val="00DB6514"/>
    <w:rsid w:val="00DB6A89"/>
    <w:rsid w:val="00DC16A7"/>
    <w:rsid w:val="00DC266B"/>
    <w:rsid w:val="00DC4130"/>
    <w:rsid w:val="00DD18A1"/>
    <w:rsid w:val="00DD4471"/>
    <w:rsid w:val="00DD4E0D"/>
    <w:rsid w:val="00DE552D"/>
    <w:rsid w:val="00DE5BA8"/>
    <w:rsid w:val="00DE7291"/>
    <w:rsid w:val="00DE73B5"/>
    <w:rsid w:val="00DE7809"/>
    <w:rsid w:val="00DF4B68"/>
    <w:rsid w:val="00E00C29"/>
    <w:rsid w:val="00E05868"/>
    <w:rsid w:val="00E07594"/>
    <w:rsid w:val="00E07859"/>
    <w:rsid w:val="00E11D5F"/>
    <w:rsid w:val="00E15C5B"/>
    <w:rsid w:val="00E224A3"/>
    <w:rsid w:val="00E23F76"/>
    <w:rsid w:val="00E275CE"/>
    <w:rsid w:val="00E41C96"/>
    <w:rsid w:val="00E42650"/>
    <w:rsid w:val="00E4682B"/>
    <w:rsid w:val="00E47699"/>
    <w:rsid w:val="00E5095F"/>
    <w:rsid w:val="00E628B1"/>
    <w:rsid w:val="00E71D53"/>
    <w:rsid w:val="00E722BD"/>
    <w:rsid w:val="00E830F6"/>
    <w:rsid w:val="00E846AD"/>
    <w:rsid w:val="00E86A2E"/>
    <w:rsid w:val="00E87347"/>
    <w:rsid w:val="00E945B0"/>
    <w:rsid w:val="00E94AFD"/>
    <w:rsid w:val="00E957AE"/>
    <w:rsid w:val="00EA6262"/>
    <w:rsid w:val="00EB014C"/>
    <w:rsid w:val="00EB4480"/>
    <w:rsid w:val="00EB6465"/>
    <w:rsid w:val="00ED0992"/>
    <w:rsid w:val="00ED6677"/>
    <w:rsid w:val="00EE6530"/>
    <w:rsid w:val="00F00E80"/>
    <w:rsid w:val="00F0713A"/>
    <w:rsid w:val="00F11018"/>
    <w:rsid w:val="00F12042"/>
    <w:rsid w:val="00F15AF4"/>
    <w:rsid w:val="00F16E22"/>
    <w:rsid w:val="00F17544"/>
    <w:rsid w:val="00F17C71"/>
    <w:rsid w:val="00F27339"/>
    <w:rsid w:val="00F31DF3"/>
    <w:rsid w:val="00F34375"/>
    <w:rsid w:val="00F37D20"/>
    <w:rsid w:val="00F4080B"/>
    <w:rsid w:val="00F42342"/>
    <w:rsid w:val="00F44A09"/>
    <w:rsid w:val="00F44A9E"/>
    <w:rsid w:val="00F45DF3"/>
    <w:rsid w:val="00F52378"/>
    <w:rsid w:val="00F52B07"/>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2992"/>
    <w:rsid w:val="00F9426F"/>
    <w:rsid w:val="00F95F55"/>
    <w:rsid w:val="00F968DC"/>
    <w:rsid w:val="00FA2E27"/>
    <w:rsid w:val="00FA4128"/>
    <w:rsid w:val="00FA6158"/>
    <w:rsid w:val="00FA63F4"/>
    <w:rsid w:val="00FB15E3"/>
    <w:rsid w:val="00FB296E"/>
    <w:rsid w:val="00FB56CA"/>
    <w:rsid w:val="00FB79BD"/>
    <w:rsid w:val="00FC754C"/>
    <w:rsid w:val="00FD0304"/>
    <w:rsid w:val="00FD3CE4"/>
    <w:rsid w:val="00FD55D2"/>
    <w:rsid w:val="00FD684B"/>
    <w:rsid w:val="00FE0318"/>
    <w:rsid w:val="00FE03CD"/>
    <w:rsid w:val="00FE6EC5"/>
    <w:rsid w:val="00FF4547"/>
    <w:rsid w:val="00FF5F33"/>
    <w:rsid w:val="00FF692B"/>
    <w:rsid w:val="3D25D500"/>
    <w:rsid w:val="3EEF98DD"/>
    <w:rsid w:val="3F9FD22F"/>
    <w:rsid w:val="470749E1"/>
    <w:rsid w:val="4F7B247E"/>
    <w:rsid w:val="57D94567"/>
    <w:rsid w:val="5CFF1606"/>
    <w:rsid w:val="5DFFCE9C"/>
    <w:rsid w:val="5FB81DCD"/>
    <w:rsid w:val="5FEB913E"/>
    <w:rsid w:val="63BD8BA4"/>
    <w:rsid w:val="6BFEE3C0"/>
    <w:rsid w:val="6BFF0146"/>
    <w:rsid w:val="6EFD90F7"/>
    <w:rsid w:val="72DE18B7"/>
    <w:rsid w:val="7329008F"/>
    <w:rsid w:val="77C6AB6B"/>
    <w:rsid w:val="77FF4F98"/>
    <w:rsid w:val="79FF0142"/>
    <w:rsid w:val="7BFB120F"/>
    <w:rsid w:val="7F7F1836"/>
    <w:rsid w:val="7FDE9EE2"/>
    <w:rsid w:val="93EEA786"/>
    <w:rsid w:val="9CFB7DEA"/>
    <w:rsid w:val="ADAF1DB9"/>
    <w:rsid w:val="B5FF0B5B"/>
    <w:rsid w:val="B76B45F2"/>
    <w:rsid w:val="D5FE192F"/>
    <w:rsid w:val="DDDB2668"/>
    <w:rsid w:val="DFFB0938"/>
    <w:rsid w:val="EB7DFDD5"/>
    <w:rsid w:val="EC3D1978"/>
    <w:rsid w:val="FEFFD74D"/>
    <w:rsid w:val="FFD56951"/>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7"/>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paragraph" w:styleId="4">
    <w:name w:val="heading 4"/>
    <w:basedOn w:val="1"/>
    <w:next w:val="1"/>
    <w:link w:val="34"/>
    <w:semiHidden/>
    <w:unhideWhenUsed/>
    <w:qFormat/>
    <w:locked/>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Body Text"/>
    <w:basedOn w:val="1"/>
    <w:link w:val="27"/>
    <w:qFormat/>
    <w:uiPriority w:val="0"/>
    <w:pPr>
      <w:spacing w:after="120"/>
    </w:pPr>
  </w:style>
  <w:style w:type="paragraph" w:styleId="7">
    <w:name w:val="Date"/>
    <w:basedOn w:val="1"/>
    <w:next w:val="1"/>
    <w:link w:val="26"/>
    <w:semiHidden/>
    <w:unhideWhenUsed/>
    <w:qFormat/>
    <w:uiPriority w:val="99"/>
    <w:pPr>
      <w:ind w:left="100" w:leftChars="2500"/>
    </w:p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rFonts w:cs="Times New Roman"/>
      <w:b/>
    </w:rPr>
  </w:style>
  <w:style w:type="character" w:customStyle="1" w:styleId="16">
    <w:name w:val="标题 1 字符"/>
    <w:link w:val="2"/>
    <w:qFormat/>
    <w:locked/>
    <w:uiPriority w:val="99"/>
    <w:rPr>
      <w:rFonts w:cs="Times New Roman"/>
      <w:b/>
      <w:kern w:val="1"/>
      <w:sz w:val="44"/>
      <w:lang w:eastAsia="ar-SA" w:bidi="ar-SA"/>
    </w:rPr>
  </w:style>
  <w:style w:type="character" w:customStyle="1" w:styleId="17">
    <w:name w:val="标题 3 字符"/>
    <w:link w:val="3"/>
    <w:qFormat/>
    <w:locked/>
    <w:uiPriority w:val="99"/>
    <w:rPr>
      <w:rFonts w:cs="Times New Roman"/>
      <w:b/>
      <w:kern w:val="21"/>
      <w:sz w:val="32"/>
      <w:lang w:eastAsia="ar-SA" w:bidi="ar-SA"/>
    </w:rPr>
  </w:style>
  <w:style w:type="paragraph" w:styleId="18">
    <w:name w:val="List Paragraph"/>
    <w:basedOn w:val="1"/>
    <w:qFormat/>
    <w:uiPriority w:val="99"/>
    <w:pPr>
      <w:suppressAutoHyphens/>
      <w:ind w:firstLine="420" w:firstLineChars="200"/>
    </w:pPr>
    <w:rPr>
      <w:kern w:val="21"/>
      <w:lang w:eastAsia="ar-SA"/>
    </w:rPr>
  </w:style>
  <w:style w:type="paragraph" w:customStyle="1" w:styleId="19">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0">
    <w:name w:val="段 Char"/>
    <w:link w:val="19"/>
    <w:qFormat/>
    <w:locked/>
    <w:uiPriority w:val="0"/>
    <w:rPr>
      <w:rFonts w:ascii="宋体" w:cs="Times New Roman"/>
      <w:sz w:val="21"/>
      <w:lang w:val="en-US" w:eastAsia="zh-CN" w:bidi="ar-SA"/>
    </w:rPr>
  </w:style>
  <w:style w:type="character" w:customStyle="1" w:styleId="21">
    <w:name w:val="页眉 字符"/>
    <w:link w:val="10"/>
    <w:qFormat/>
    <w:uiPriority w:val="99"/>
    <w:rPr>
      <w:sz w:val="18"/>
      <w:szCs w:val="18"/>
    </w:rPr>
  </w:style>
  <w:style w:type="character" w:customStyle="1" w:styleId="22">
    <w:name w:val="页脚 字符"/>
    <w:link w:val="9"/>
    <w:qFormat/>
    <w:uiPriority w:val="99"/>
    <w:rPr>
      <w:sz w:val="18"/>
      <w:szCs w:val="18"/>
    </w:rPr>
  </w:style>
  <w:style w:type="character" w:customStyle="1" w:styleId="23">
    <w:name w:val="批注框文本 字符"/>
    <w:link w:val="8"/>
    <w:semiHidden/>
    <w:qFormat/>
    <w:uiPriority w:val="99"/>
    <w:rPr>
      <w:kern w:val="2"/>
      <w:sz w:val="18"/>
      <w:szCs w:val="18"/>
    </w:rPr>
  </w:style>
  <w:style w:type="table" w:customStyle="1" w:styleId="24">
    <w:name w:val="浅色底纹1"/>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5">
    <w:name w:val="浅色底纹2"/>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6">
    <w:name w:val="日期 字符"/>
    <w:basedOn w:val="14"/>
    <w:link w:val="7"/>
    <w:semiHidden/>
    <w:qFormat/>
    <w:uiPriority w:val="99"/>
    <w:rPr>
      <w:kern w:val="2"/>
      <w:sz w:val="21"/>
      <w:szCs w:val="24"/>
    </w:rPr>
  </w:style>
  <w:style w:type="character" w:customStyle="1" w:styleId="27">
    <w:name w:val="正文文本 字符"/>
    <w:basedOn w:val="14"/>
    <w:link w:val="6"/>
    <w:qFormat/>
    <w:uiPriority w:val="0"/>
    <w:rPr>
      <w:kern w:val="2"/>
      <w:sz w:val="21"/>
      <w:szCs w:val="24"/>
    </w:rPr>
  </w:style>
  <w:style w:type="paragraph" w:customStyle="1" w:styleId="28">
    <w:name w:val="标准文件_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标准文件_段 Char"/>
    <w:link w:val="28"/>
    <w:qFormat/>
    <w:uiPriority w:val="0"/>
    <w:rPr>
      <w:rFonts w:ascii="宋体"/>
      <w:sz w:val="21"/>
    </w:rPr>
  </w:style>
  <w:style w:type="paragraph" w:customStyle="1" w:styleId="30">
    <w:name w:val="一级条标题"/>
    <w:next w:val="19"/>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1">
    <w:name w:val="二级条标题"/>
    <w:basedOn w:val="30"/>
    <w:next w:val="19"/>
    <w:qFormat/>
    <w:uiPriority w:val="0"/>
    <w:pPr>
      <w:numPr>
        <w:ilvl w:val="2"/>
      </w:numPr>
      <w:spacing w:before="50" w:after="50"/>
      <w:outlineLvl w:val="3"/>
    </w:pPr>
  </w:style>
  <w:style w:type="paragraph" w:customStyle="1" w:styleId="32">
    <w:name w:val="附录表标题"/>
    <w:basedOn w:val="1"/>
    <w:next w:val="19"/>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3">
    <w:name w:val="章标题"/>
    <w:next w:val="19"/>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character" w:customStyle="1" w:styleId="34">
    <w:name w:val="标题 4 字符"/>
    <w:basedOn w:val="14"/>
    <w:link w:val="4"/>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803</Words>
  <Characters>4583</Characters>
  <Lines>38</Lines>
  <Paragraphs>10</Paragraphs>
  <TotalTime>300</TotalTime>
  <ScaleCrop>false</ScaleCrop>
  <LinksUpToDate>false</LinksUpToDate>
  <CharactersWithSpaces>5376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2024-03-17T18:09:00Z</cp:lastPrinted>
  <dcterms:modified xsi:type="dcterms:W3CDTF">2024-07-09T16:59:49Z</dcterms:modified>
  <cp:revision>707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